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761DE" w14:textId="2A018953" w:rsidR="00B41F2B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</w:t>
      </w:r>
      <w:r>
        <w:rPr>
          <w:rFonts w:cs="Arial" w:hint="eastAsia"/>
          <w:b/>
          <w:sz w:val="22"/>
          <w:szCs w:val="22"/>
          <w:lang w:val="en-US" w:eastAsia="zh-CN"/>
        </w:rPr>
        <w:t>2</w:t>
      </w:r>
      <w:r>
        <w:rPr>
          <w:rFonts w:cs="Arial"/>
          <w:b/>
          <w:sz w:val="22"/>
          <w:szCs w:val="22"/>
          <w:lang w:val="en-US" w:eastAsia="zh-CN"/>
        </w:rPr>
        <w:t xml:space="preserve"> Meeting </w:t>
      </w:r>
      <w:bookmarkEnd w:id="0"/>
      <w:bookmarkEnd w:id="1"/>
      <w:r>
        <w:rPr>
          <w:rFonts w:cs="Arial"/>
          <w:b/>
          <w:sz w:val="22"/>
          <w:szCs w:val="22"/>
          <w:lang w:val="en-US" w:eastAsia="zh-CN"/>
        </w:rPr>
        <w:t>#12</w:t>
      </w:r>
      <w:r>
        <w:rPr>
          <w:rFonts w:cs="Arial" w:hint="eastAsia"/>
          <w:b/>
          <w:sz w:val="22"/>
          <w:szCs w:val="22"/>
          <w:lang w:val="en-US" w:eastAsia="zh-CN"/>
        </w:rPr>
        <w:t>8</w:t>
      </w:r>
      <w:r>
        <w:rPr>
          <w:rFonts w:cs="Arial"/>
          <w:b/>
          <w:sz w:val="22"/>
          <w:szCs w:val="22"/>
        </w:rPr>
        <w:tab/>
      </w:r>
      <w:r w:rsidR="00126040" w:rsidRPr="00126040">
        <w:rPr>
          <w:rFonts w:cs="Arial"/>
          <w:b/>
          <w:sz w:val="22"/>
          <w:szCs w:val="22"/>
        </w:rPr>
        <w:t>R2-2410338</w:t>
      </w:r>
    </w:p>
    <w:p w14:paraId="2432672E" w14:textId="77777777" w:rsidR="00B41F2B" w:rsidRDefault="00000000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Cs/>
          <w:sz w:val="22"/>
          <w:szCs w:val="22"/>
          <w:lang w:eastAsia="zh-CN"/>
        </w:rPr>
        <w:t>Orlando, US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A</w:t>
      </w:r>
      <w:r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Nov</w:t>
      </w:r>
      <w:r>
        <w:rPr>
          <w:rFonts w:ascii="Arial" w:hAnsi="Arial" w:cs="Arial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18</w:t>
      </w:r>
      <w:r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sz w:val="22"/>
          <w:szCs w:val="22"/>
          <w:lang w:val="en-US" w:eastAsia="zh-CN"/>
        </w:rPr>
        <w:t xml:space="preserve"> –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22</w:t>
      </w:r>
      <w:r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bCs/>
          <w:sz w:val="22"/>
          <w:szCs w:val="22"/>
          <w:lang w:val="en-US" w:eastAsia="zh-CN"/>
        </w:rPr>
        <w:t>2024</w:t>
      </w:r>
    </w:p>
    <w:p w14:paraId="3CAD07E8" w14:textId="77777777" w:rsidR="00B41F2B" w:rsidRDefault="00B41F2B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551531F6" w14:textId="77777777" w:rsidR="00B41F2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8.7.3</w:t>
      </w:r>
    </w:p>
    <w:p w14:paraId="292A8CAD" w14:textId="17FDF585" w:rsidR="00B41F2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  <w:r>
        <w:rPr>
          <w:rFonts w:ascii="Arial" w:hAnsi="Arial" w:cs="Arial" w:hint="eastAsia"/>
          <w:sz w:val="22"/>
          <w:szCs w:val="22"/>
          <w:lang w:val="en-US" w:eastAsia="zh-CN"/>
        </w:rPr>
        <w:t>,</w:t>
      </w:r>
      <w:r w:rsidR="00C3254C" w:rsidRPr="00C3254C">
        <w:rPr>
          <w:rFonts w:ascii="Arial" w:hAnsi="Arial" w:cs="Arial" w:hint="eastAsia"/>
          <w:sz w:val="22"/>
          <w:szCs w:val="22"/>
          <w:lang w:val="en-US" w:eastAsia="zh-CN"/>
        </w:rPr>
        <w:t xml:space="preserve"> </w:t>
      </w:r>
      <w:r w:rsidR="00C3254C">
        <w:rPr>
          <w:rFonts w:ascii="Arial" w:hAnsi="Arial" w:cs="Arial" w:hint="eastAsia"/>
          <w:sz w:val="22"/>
          <w:szCs w:val="22"/>
          <w:lang w:val="en-US" w:eastAsia="zh-CN"/>
        </w:rPr>
        <w:t>Qualcomm</w:t>
      </w:r>
      <w:r w:rsidR="00F83219">
        <w:rPr>
          <w:rFonts w:ascii="Arial" w:hAnsi="Arial" w:cs="Arial" w:hint="eastAsia"/>
          <w:sz w:val="22"/>
          <w:szCs w:val="22"/>
          <w:lang w:val="en-US" w:eastAsia="zh-CN"/>
        </w:rPr>
        <w:t>,</w:t>
      </w:r>
      <w:r w:rsidR="006E755E">
        <w:rPr>
          <w:rFonts w:ascii="Arial" w:hAnsi="Arial" w:cs="Arial" w:hint="eastAsia"/>
          <w:sz w:val="22"/>
          <w:szCs w:val="22"/>
          <w:lang w:val="en-US" w:eastAsia="zh-CN"/>
        </w:rPr>
        <w:t xml:space="preserve"> Google</w:t>
      </w:r>
    </w:p>
    <w:p w14:paraId="6063884F" w14:textId="77777777" w:rsidR="00B41F2B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RRC-based MG Skipping Solution </w:t>
      </w:r>
      <w:r>
        <w:rPr>
          <w:rFonts w:hint="eastAsia"/>
          <w:bCs/>
          <w:lang w:val="en-US" w:eastAsia="zh-CN"/>
        </w:rPr>
        <w:t xml:space="preserve"> </w:t>
      </w:r>
    </w:p>
    <w:p w14:paraId="65713921" w14:textId="58AF59B5" w:rsidR="00B41F2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43A99F8C" w14:textId="77777777" w:rsidR="00B41F2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5D5AA1AA" w14:textId="77777777" w:rsidR="00B41F2B" w:rsidRDefault="00000000">
      <w:pPr>
        <w:jc w:val="both"/>
        <w:rPr>
          <w:lang w:eastAsia="zh-CN"/>
        </w:rPr>
      </w:pPr>
      <w:bookmarkStart w:id="2" w:name="_Hlk165310774"/>
      <w:bookmarkStart w:id="3" w:name="OLE_LINK24"/>
      <w:r>
        <w:rPr>
          <w:rFonts w:hint="eastAsia"/>
          <w:lang w:val="en-US" w:eastAsia="zh-CN"/>
        </w:rPr>
        <w:t>In RAN #102 meeting, the new WID on XR (eXtended Reality) for NR Phase 3 was approved.</w:t>
      </w:r>
      <w:r>
        <w:rPr>
          <w:rFonts w:eastAsia="宋体" w:hint="eastAsia"/>
          <w:lang w:val="en-US" w:eastAsia="zh-CN"/>
        </w:rPr>
        <w:t xml:space="preserve"> According to the WID, </w:t>
      </w:r>
      <w:r>
        <w:t>RRM measurement gaps/restrictions related enhancements</w:t>
      </w:r>
      <w:r>
        <w:rPr>
          <w:rFonts w:hint="eastAsia"/>
          <w:lang w:eastAsia="zh-CN"/>
        </w:rPr>
        <w:t xml:space="preserve"> for XR </w:t>
      </w:r>
      <w:r>
        <w:rPr>
          <w:lang w:eastAsia="zh-CN"/>
        </w:rPr>
        <w:t>w</w:t>
      </w:r>
      <w:r>
        <w:rPr>
          <w:rFonts w:hint="eastAsia"/>
          <w:lang w:eastAsia="zh-CN"/>
        </w:rPr>
        <w:t>as approved [1] with the following objectives:</w:t>
      </w:r>
    </w:p>
    <w:p w14:paraId="78F8CE7F" w14:textId="77777777" w:rsidR="00B41F2B" w:rsidRDefault="00000000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rPr>
          <w:rFonts w:hint="eastAsia"/>
          <w:lang w:eastAsia="zh-CN"/>
        </w:rPr>
        <w:t xml:space="preserve">- </w:t>
      </w:r>
      <w:r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7C16D2DF" w14:textId="77777777" w:rsidR="00B41F2B" w:rsidRDefault="00000000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3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 xml:space="preserve">Specify the corresponding measurement gap and </w:t>
      </w:r>
      <w:bookmarkStart w:id="4" w:name="_Hlk178719602"/>
      <w:r>
        <w:t>scheduling restriction</w:t>
      </w:r>
      <w:bookmarkEnd w:id="4"/>
      <w:r>
        <w:t xml:space="preserve"> to enable the identified enhancements with RRM performance impact taken into consideration, work being triggered by LS.</w:t>
      </w:r>
      <w:r>
        <w:rPr>
          <w:rFonts w:hint="eastAsia"/>
          <w:lang w:eastAsia="zh-CN"/>
        </w:rPr>
        <w:t xml:space="preserve"> </w:t>
      </w:r>
      <w:r>
        <w:t>[RAN4]</w:t>
      </w:r>
    </w:p>
    <w:bookmarkEnd w:id="2"/>
    <w:bookmarkEnd w:id="3"/>
    <w:p w14:paraId="12A4B538" w14:textId="77777777" w:rsidR="00B41F2B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Last RAN2#127bis meeting is the first meeting for the discussion on </w:t>
      </w:r>
      <w:r>
        <w:rPr>
          <w:bCs/>
          <w:lang w:val="en-US" w:eastAsia="zh-CN"/>
        </w:rPr>
        <w:t>RRM</w:t>
      </w:r>
      <w:r>
        <w:t xml:space="preserve"> measurement </w:t>
      </w:r>
      <w:r>
        <w:rPr>
          <w:lang w:val="en-US"/>
        </w:rPr>
        <w:t>gaps/restrictions</w:t>
      </w:r>
      <w:r>
        <w:rPr>
          <w:rFonts w:hint="eastAsia"/>
          <w:lang w:eastAsia="zh-CN"/>
        </w:rPr>
        <w:t xml:space="preserve"> </w:t>
      </w:r>
      <w:r>
        <w:t>enhancements</w:t>
      </w:r>
      <w:r>
        <w:rPr>
          <w:rFonts w:hint="eastAsia"/>
          <w:lang w:eastAsia="zh-CN"/>
        </w:rPr>
        <w:t xml:space="preserve"> for XR in RAN2 and achieved the </w:t>
      </w:r>
      <w:r>
        <w:rPr>
          <w:bCs/>
          <w:lang w:val="en-US" w:eastAsia="zh-CN"/>
        </w:rPr>
        <w:t>following agreements</w:t>
      </w:r>
      <w:r>
        <w:rPr>
          <w:rFonts w:hint="eastAsia"/>
          <w:bCs/>
          <w:lang w:val="en-US" w:eastAsia="zh-CN"/>
        </w:rPr>
        <w:t xml:space="preserve"> [2].</w:t>
      </w:r>
    </w:p>
    <w:tbl>
      <w:tblPr>
        <w:tblStyle w:val="af7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41F2B" w14:paraId="1AF3C413" w14:textId="77777777">
        <w:tc>
          <w:tcPr>
            <w:tcW w:w="10194" w:type="dxa"/>
          </w:tcPr>
          <w:p w14:paraId="53C8D0BA" w14:textId="77777777" w:rsidR="00B41F2B" w:rsidRDefault="00000000">
            <w:pPr>
              <w:pStyle w:val="Doc-text2"/>
              <w:spacing w:after="0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Agreements for RRM measurement gap skipping</w:t>
            </w:r>
          </w:p>
          <w:p w14:paraId="59FC4FED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</w:rPr>
              <w:t>RAN2 assumes that at least some impact on DSR from MG skipping can be avoided by NW implementation. FFS whether there is an impact which would require some specification changes/enhancements.</w:t>
            </w:r>
          </w:p>
          <w:p w14:paraId="3F932791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</w:rPr>
              <w:t>No need to have delay-aware LCP enhancements specific for MG skipping, i.e. MG skipping and delay-aware LCP are designed as independent features</w:t>
            </w:r>
          </w:p>
          <w:p w14:paraId="0B61B1CE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</w:rPr>
              <w:t>RAN2 can further evaluate whether there is any impact on DRX from MG skipping. For the moment, the issue is unclear.</w:t>
            </w:r>
          </w:p>
          <w:p w14:paraId="3DEEF44B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</w:rPr>
              <w:t>RAN2 will focus its work on supporting the solution chosen by RAN1/RAN4</w:t>
            </w:r>
          </w:p>
          <w:p w14:paraId="131EAD87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highlight w:val="yellow"/>
              </w:rPr>
              <w:t>RAN2 can discuss whether there is a need to additionally have other solution (e.g. RRC-based)</w:t>
            </w:r>
            <w:r>
              <w:rPr>
                <w:b w:val="0"/>
              </w:rPr>
              <w:t xml:space="preserve"> which can be decided after RAN1/RAN4 evaluation and knowing more details of DCI-based solution</w:t>
            </w:r>
          </w:p>
        </w:tc>
      </w:tr>
    </w:tbl>
    <w:p w14:paraId="14B5D0F1" w14:textId="77777777" w:rsidR="00B41F2B" w:rsidRDefault="00000000">
      <w:pPr>
        <w:spacing w:before="180"/>
        <w:jc w:val="both"/>
        <w:rPr>
          <w:bCs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</w:t>
      </w:r>
      <w:bookmarkStart w:id="5" w:name="OLE_LINK8"/>
      <w:r>
        <w:rPr>
          <w:rFonts w:eastAsia="等线"/>
          <w:lang w:val="en-US" w:eastAsia="zh-CN"/>
        </w:rPr>
        <w:t>we would</w:t>
      </w:r>
      <w:r>
        <w:rPr>
          <w:rFonts w:eastAsia="等线" w:hint="eastAsia"/>
          <w:lang w:val="en-US" w:eastAsia="zh-CN"/>
        </w:rPr>
        <w:t xml:space="preserve"> provide our view</w:t>
      </w:r>
      <w:r>
        <w:rPr>
          <w:rFonts w:eastAsia="等线"/>
          <w:lang w:val="en-US" w:eastAsia="zh-CN"/>
        </w:rPr>
        <w:t xml:space="preserve"> on</w:t>
      </w:r>
      <w:r>
        <w:rPr>
          <w:rFonts w:hint="eastAsia"/>
          <w:bCs/>
          <w:lang w:val="en-US" w:eastAsia="zh-CN"/>
        </w:rPr>
        <w:t xml:space="preserve"> the additional MG skipping solution (e.g., RRC-based solution) for </w:t>
      </w:r>
      <w:r>
        <w:rPr>
          <w:rFonts w:eastAsia="等线" w:hint="eastAsia"/>
          <w:lang w:val="en-US" w:eastAsia="zh-CN"/>
        </w:rPr>
        <w:t>e</w:t>
      </w:r>
      <w:r>
        <w:rPr>
          <w:rFonts w:eastAsia="等线"/>
          <w:lang w:val="en-US" w:eastAsia="zh-CN"/>
        </w:rPr>
        <w:t>nabling TX/RX for XR during RRM measurements.</w:t>
      </w:r>
      <w:bookmarkEnd w:id="5"/>
    </w:p>
    <w:p w14:paraId="1E1D5E55" w14:textId="77777777" w:rsidR="00B41F2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67B89FDE" w14:textId="77777777" w:rsidR="00B41F2B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According to the conclusion in RAN1#118 meeting [3]</w:t>
      </w:r>
      <w:r>
        <w:rPr>
          <w:rFonts w:hint="eastAsia"/>
          <w:lang w:val="en-US" w:eastAsia="zh-CN"/>
        </w:rPr>
        <w:t xml:space="preserve">, </w:t>
      </w:r>
      <w:r>
        <w:t>scheduling DCI solution</w:t>
      </w:r>
      <w:r>
        <w:rPr>
          <w:rFonts w:hint="eastAsia"/>
          <w:lang w:eastAsia="zh-CN"/>
        </w:rPr>
        <w:t xml:space="preserve"> is</w:t>
      </w:r>
      <w:r>
        <w:rPr>
          <w:rFonts w:hint="eastAsia"/>
          <w:lang w:val="en-US" w:eastAsia="zh-CN"/>
        </w:rPr>
        <w:t xml:space="preserve"> agreed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enabl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Tx/Rx in particular gap/restriction that are caused by RRM measurements</w:t>
      </w:r>
      <w:r>
        <w:rPr>
          <w:rFonts w:eastAsia="等线" w:hint="eastAsia"/>
          <w:lang w:val="en-US" w:eastAsia="zh-CN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1F2B" w14:paraId="48B71C0E" w14:textId="77777777">
        <w:tc>
          <w:tcPr>
            <w:tcW w:w="9629" w:type="dxa"/>
          </w:tcPr>
          <w:p w14:paraId="30DA024F" w14:textId="77777777" w:rsidR="00B41F2B" w:rsidRDefault="00000000">
            <w:r>
              <w:t>For solutions based on triggering/enabling by network signalling to enable Tx/Rx in gaps/restrictions that are caused by RRM measurements select the following option:</w:t>
            </w:r>
          </w:p>
          <w:p w14:paraId="36975170" w14:textId="77777777" w:rsidR="00B41F2B" w:rsidRDefault="00000000">
            <w:pPr>
              <w:numPr>
                <w:ilvl w:val="0"/>
                <w:numId w:val="6"/>
              </w:numPr>
              <w:spacing w:after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Alt. 1: Dynamic indication to enable Tx/Rx in particular gap/restriction that are caused by RRM measurements. </w:t>
            </w:r>
          </w:p>
          <w:p w14:paraId="661C0D20" w14:textId="77777777" w:rsidR="00B41F2B" w:rsidRDefault="00000000">
            <w:pPr>
              <w:numPr>
                <w:ilvl w:val="1"/>
                <w:numId w:val="6"/>
              </w:numPr>
              <w:spacing w:after="0"/>
              <w:contextualSpacing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Alt 1-1</w:t>
            </w:r>
            <w:r>
              <w:rPr>
                <w:lang w:eastAsia="zh-CN"/>
              </w:rPr>
              <w:t>: Explicit indication by DCI to skip a particular gap/restriction;</w:t>
            </w:r>
          </w:p>
          <w:p w14:paraId="5D3083DA" w14:textId="77777777" w:rsidR="00B41F2B" w:rsidRDefault="00000000">
            <w:pPr>
              <w:numPr>
                <w:ilvl w:val="2"/>
                <w:numId w:val="6"/>
              </w:numPr>
              <w:spacing w:after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Indication is included as part of scheduling DCI:</w:t>
            </w:r>
          </w:p>
          <w:p w14:paraId="293F2C5F" w14:textId="77777777" w:rsidR="00B41F2B" w:rsidRDefault="00000000">
            <w:pPr>
              <w:numPr>
                <w:ilvl w:val="3"/>
                <w:numId w:val="6"/>
              </w:numPr>
              <w:spacing w:after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Bit-field size is one bit;</w:t>
            </w:r>
          </w:p>
          <w:p w14:paraId="7795FABF" w14:textId="77777777" w:rsidR="00B41F2B" w:rsidRDefault="00000000">
            <w:pPr>
              <w:numPr>
                <w:ilvl w:val="4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4FC1611B" w14:textId="77777777" w:rsidR="00B41F2B" w:rsidRDefault="00000000">
            <w:pPr>
              <w:contextualSpacing/>
              <w:rPr>
                <w:lang w:eastAsia="zh-CN"/>
              </w:rPr>
            </w:pPr>
            <w:r>
              <w:rPr>
                <w:lang w:eastAsia="zh-CN"/>
              </w:rPr>
              <w:t>Send an LS to RAN4 to inform them of the above working assumption and ask them if there is any issue with it.</w:t>
            </w:r>
          </w:p>
        </w:tc>
      </w:tr>
    </w:tbl>
    <w:p w14:paraId="33BC175C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lastRenderedPageBreak/>
        <w:t>DCI-based</w:t>
      </w:r>
      <w:r>
        <w:rPr>
          <w:color w:val="000000" w:themeColor="text1"/>
          <w:lang w:val="en-US" w:eastAsia="zh-CN"/>
        </w:rPr>
        <w:t xml:space="preserve"> solution exhibits the most flexibility to </w:t>
      </w:r>
      <w:r>
        <w:rPr>
          <w:lang w:eastAsia="zh-CN"/>
        </w:rPr>
        <w:t>skip a particular gap/restriction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that are caused by RRM measurements.</w:t>
      </w:r>
      <w:r>
        <w:rPr>
          <w:rFonts w:hint="eastAsia"/>
          <w:color w:val="000000" w:themeColor="text1"/>
          <w:lang w:eastAsia="zh-CN"/>
        </w:rPr>
        <w:t xml:space="preserve"> I</w:t>
      </w:r>
      <w:r>
        <w:rPr>
          <w:color w:val="000000" w:themeColor="text1"/>
          <w:lang w:val="en-US" w:eastAsia="zh-CN"/>
        </w:rPr>
        <w:t>t is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suitable to be used </w:t>
      </w:r>
      <w:r>
        <w:rPr>
          <w:rFonts w:hint="eastAsia"/>
          <w:color w:val="000000" w:themeColor="text1"/>
          <w:lang w:val="en-US" w:eastAsia="zh-CN"/>
        </w:rPr>
        <w:t xml:space="preserve">for </w:t>
      </w:r>
      <w:r>
        <w:rPr>
          <w:color w:val="000000" w:themeColor="text1"/>
          <w:lang w:val="en-US" w:eastAsia="zh-CN"/>
        </w:rPr>
        <w:t xml:space="preserve">dynamic </w:t>
      </w:r>
      <w:r>
        <w:rPr>
          <w:rFonts w:hint="eastAsia"/>
          <w:color w:val="000000" w:themeColor="text1"/>
          <w:lang w:val="en-US" w:eastAsia="zh-CN"/>
        </w:rPr>
        <w:t xml:space="preserve">data </w:t>
      </w:r>
      <w:r>
        <w:rPr>
          <w:color w:val="000000" w:themeColor="text1"/>
          <w:lang w:val="en-US" w:eastAsia="zh-CN"/>
        </w:rPr>
        <w:t>scheduling</w:t>
      </w:r>
      <w:r>
        <w:rPr>
          <w:rFonts w:hint="eastAsia"/>
          <w:color w:val="000000" w:themeColor="text1"/>
          <w:lang w:val="en-US" w:eastAsia="zh-CN"/>
        </w:rPr>
        <w:t xml:space="preserve">, </w:t>
      </w:r>
      <w:r>
        <w:rPr>
          <w:color w:val="000000" w:themeColor="text1"/>
          <w:lang w:val="en-US" w:eastAsia="zh-CN"/>
        </w:rPr>
        <w:t xml:space="preserve">especially for </w:t>
      </w:r>
      <w:r>
        <w:rPr>
          <w:rFonts w:hint="eastAsia"/>
          <w:color w:val="000000" w:themeColor="text1"/>
          <w:lang w:val="en-US" w:eastAsia="zh-CN"/>
        </w:rPr>
        <w:t xml:space="preserve">the </w:t>
      </w:r>
      <w:r>
        <w:rPr>
          <w:lang w:val="en-US"/>
        </w:rPr>
        <w:t>uncertainty handling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color w:val="000000" w:themeColor="text1"/>
          <w:lang w:val="en-US" w:eastAsia="zh-CN"/>
        </w:rPr>
        <w:t xml:space="preserve">the size of XR data bursts and/or the </w:t>
      </w:r>
      <w:r>
        <w:rPr>
          <w:lang w:val="en-US" w:eastAsia="ko-KR"/>
        </w:rPr>
        <w:t>arrival time</w:t>
      </w:r>
      <w:r>
        <w:rPr>
          <w:rFonts w:hint="eastAsia"/>
          <w:lang w:val="en-US" w:eastAsia="zh-CN"/>
        </w:rPr>
        <w:t xml:space="preserve"> of XR traffic</w:t>
      </w:r>
      <w:r>
        <w:rPr>
          <w:lang w:val="en-US" w:eastAsia="ko-KR"/>
        </w:rPr>
        <w:t xml:space="preserve"> with intense jitter</w:t>
      </w:r>
      <w:r>
        <w:rPr>
          <w:rFonts w:hint="eastAsia"/>
          <w:lang w:val="en-US" w:eastAsia="zh-CN"/>
        </w:rPr>
        <w:t>, which could lead to the unfixed overlapping</w:t>
      </w:r>
      <w:r>
        <w:rPr>
          <w:color w:val="000000" w:themeColor="text1"/>
          <w:lang w:val="en-US" w:eastAsia="zh-CN"/>
        </w:rPr>
        <w:t xml:space="preserve"> between XR data and gaps/restrictions</w:t>
      </w:r>
      <w:r>
        <w:rPr>
          <w:rFonts w:hint="eastAsia"/>
          <w:lang w:val="en-US" w:eastAsia="zh-CN"/>
        </w:rPr>
        <w:t>.</w:t>
      </w:r>
    </w:p>
    <w:p w14:paraId="51D8E8D5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1: </w:t>
      </w:r>
      <w:r>
        <w:rPr>
          <w:b/>
          <w:bCs/>
          <w:color w:val="000000" w:themeColor="text1"/>
          <w:lang w:val="en-US" w:eastAsia="zh-CN"/>
        </w:rPr>
        <w:t xml:space="preserve">DCI-based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solution is </w:t>
      </w:r>
      <w:r>
        <w:rPr>
          <w:b/>
          <w:bCs/>
          <w:color w:val="000000" w:themeColor="text1"/>
          <w:lang w:val="en-US" w:eastAsia="zh-CN"/>
        </w:rPr>
        <w:t>suitable to be used for dynamic data scheduling, especially for the uncertainty handling of the size of XR data bursts and/or the arrival time of XR traffic with intense jitter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09690701" w14:textId="77777777" w:rsidR="00B41F2B" w:rsidRDefault="00000000">
      <w:pPr>
        <w:spacing w:before="180"/>
        <w:jc w:val="both"/>
        <w:rPr>
          <w:lang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However, </w:t>
      </w:r>
      <w:r>
        <w:rPr>
          <w:color w:val="000000" w:themeColor="text1"/>
          <w:lang w:val="en-US" w:eastAsia="zh-CN"/>
        </w:rPr>
        <w:t>DCI-based signaling as dynamic indication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brings flexibility at the expense of signaling overhead and UE implementation complexity</w:t>
      </w:r>
      <w:r>
        <w:rPr>
          <w:rFonts w:hint="eastAsia"/>
          <w:color w:val="000000" w:themeColor="text1"/>
          <w:lang w:val="en-US" w:eastAsia="zh-CN"/>
        </w:rPr>
        <w:t xml:space="preserve">. Since the network has to send a </w:t>
      </w:r>
      <w:r>
        <w:rPr>
          <w:lang w:eastAsia="zh-CN"/>
        </w:rPr>
        <w:t>scheduling DCI</w:t>
      </w:r>
      <w:r>
        <w:rPr>
          <w:rFonts w:hint="eastAsia"/>
          <w:lang w:eastAsia="zh-CN"/>
        </w:rPr>
        <w:t xml:space="preserve"> before the </w:t>
      </w:r>
      <w:r>
        <w:rPr>
          <w:lang w:eastAsia="zh-CN"/>
        </w:rPr>
        <w:t>gap/restriction occasion</w:t>
      </w:r>
      <w:r>
        <w:rPr>
          <w:rFonts w:hint="eastAsia"/>
          <w:lang w:eastAsia="zh-CN"/>
        </w:rPr>
        <w:t xml:space="preserve"> coming and accordingly UE </w:t>
      </w:r>
      <w:r>
        <w:rPr>
          <w:rFonts w:hint="eastAsia"/>
          <w:color w:val="000000" w:themeColor="text1"/>
          <w:lang w:val="en-US" w:eastAsia="zh-CN"/>
        </w:rPr>
        <w:t>has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monitor PDCCH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carrying the DCI format indicating whether</w:t>
      </w:r>
      <w:r>
        <w:t xml:space="preserve"> to skip the</w:t>
      </w:r>
      <w:r>
        <w:rPr>
          <w:rFonts w:hint="eastAsia"/>
          <w:lang w:eastAsia="zh-CN"/>
        </w:rPr>
        <w:t xml:space="preserve"> coming </w:t>
      </w:r>
      <w:r>
        <w:t>gap/restriction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situation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get worse</w:t>
      </w:r>
      <w:r>
        <w:rPr>
          <w:rFonts w:hint="eastAsia"/>
          <w:lang w:eastAsia="zh-CN"/>
        </w:rPr>
        <w:t xml:space="preserve"> </w:t>
      </w:r>
      <w:r>
        <w:t>when semi-static scheduling</w:t>
      </w:r>
      <w:r>
        <w:rPr>
          <w:rFonts w:hint="eastAsia"/>
          <w:lang w:eastAsia="zh-CN"/>
        </w:rPr>
        <w:t xml:space="preserve"> (</w:t>
      </w:r>
      <w:r>
        <w:t>i.e. CG and SPS</w:t>
      </w:r>
      <w:r>
        <w:rPr>
          <w:rFonts w:hint="eastAsia"/>
          <w:lang w:eastAsia="zh-CN"/>
        </w:rPr>
        <w:t>)</w:t>
      </w:r>
      <w:r>
        <w:t xml:space="preserve"> is used</w:t>
      </w:r>
      <w:r>
        <w:rPr>
          <w:rFonts w:hint="eastAsia"/>
          <w:lang w:eastAsia="zh-CN"/>
        </w:rPr>
        <w:t xml:space="preserve"> for XR service. </w:t>
      </w:r>
    </w:p>
    <w:p w14:paraId="1D3E59C1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In Rel-18, CG </w:t>
      </w:r>
      <w:r>
        <w:t>used for UL XR traffic</w:t>
      </w:r>
      <w:r>
        <w:rPr>
          <w:rFonts w:hint="eastAsia"/>
          <w:lang w:eastAsia="zh-CN"/>
        </w:rPr>
        <w:t xml:space="preserve"> and SPS </w:t>
      </w:r>
      <w:r>
        <w:t xml:space="preserve">used for </w:t>
      </w:r>
      <w:r>
        <w:rPr>
          <w:rFonts w:hint="eastAsia"/>
          <w:lang w:eastAsia="zh-CN"/>
        </w:rPr>
        <w:t>D</w:t>
      </w:r>
      <w:r>
        <w:t>L XR traffic</w:t>
      </w:r>
      <w:r>
        <w:rPr>
          <w:rFonts w:hint="eastAsia"/>
          <w:lang w:eastAsia="zh-CN"/>
        </w:rPr>
        <w:t xml:space="preserve"> were considered as </w:t>
      </w:r>
      <w:r>
        <w:t>important scheduling mechanisms for XR</w:t>
      </w:r>
      <w:r>
        <w:rPr>
          <w:rFonts w:hint="eastAsia"/>
          <w:lang w:eastAsia="zh-CN"/>
        </w:rPr>
        <w:t xml:space="preserve">. When </w:t>
      </w:r>
      <w:r>
        <w:t>CG/SPS is used</w:t>
      </w:r>
      <w:r>
        <w:rPr>
          <w:rFonts w:hint="eastAsia"/>
          <w:lang w:eastAsia="zh-CN"/>
        </w:rPr>
        <w:t xml:space="preserve"> for </w:t>
      </w:r>
      <w:r>
        <w:t>XR traffic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color w:val="000000" w:themeColor="text1"/>
          <w:lang w:val="en-US" w:eastAsia="zh-CN"/>
        </w:rPr>
        <w:t xml:space="preserve">the network has to send a </w:t>
      </w:r>
      <w:r>
        <w:rPr>
          <w:lang w:eastAsia="zh-CN"/>
        </w:rPr>
        <w:t>scheduling DCI</w:t>
      </w:r>
      <w:r>
        <w:rPr>
          <w:rFonts w:hint="eastAsia"/>
          <w:lang w:eastAsia="zh-CN"/>
        </w:rPr>
        <w:t xml:space="preserve"> every time before </w:t>
      </w:r>
      <w:r>
        <w:t>CG/SPS occasion</w:t>
      </w:r>
      <w:r>
        <w:rPr>
          <w:rFonts w:hint="eastAsia"/>
          <w:lang w:eastAsia="zh-CN"/>
        </w:rPr>
        <w:t xml:space="preserve"> coming and UE </w:t>
      </w:r>
      <w:r>
        <w:rPr>
          <w:rFonts w:hint="eastAsia"/>
          <w:color w:val="000000" w:themeColor="text1"/>
          <w:lang w:val="en-US" w:eastAsia="zh-CN"/>
        </w:rPr>
        <w:t xml:space="preserve">has to </w:t>
      </w:r>
      <w:r>
        <w:rPr>
          <w:color w:val="000000" w:themeColor="text1"/>
          <w:lang w:val="en-US" w:eastAsia="zh-CN"/>
        </w:rPr>
        <w:t>continuous</w:t>
      </w:r>
      <w:r>
        <w:rPr>
          <w:rFonts w:hint="eastAsia"/>
          <w:color w:val="000000" w:themeColor="text1"/>
          <w:lang w:val="en-US" w:eastAsia="zh-CN"/>
        </w:rPr>
        <w:t xml:space="preserve">ly </w:t>
      </w:r>
      <w:r>
        <w:rPr>
          <w:lang w:eastAsia="zh-CN"/>
        </w:rPr>
        <w:t>monitor PDCCH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color w:val="000000" w:themeColor="text1"/>
          <w:lang w:val="en-US" w:eastAsia="zh-CN"/>
        </w:rPr>
        <w:t>C</w:t>
      </w:r>
      <w:r>
        <w:rPr>
          <w:color w:val="000000" w:themeColor="text1"/>
          <w:lang w:val="en-US" w:eastAsia="zh-CN"/>
        </w:rPr>
        <w:t>ontinuous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lang w:eastAsia="zh-CN"/>
        </w:rPr>
        <w:t>PDCCH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monitor</w:t>
      </w:r>
      <w:r>
        <w:rPr>
          <w:rFonts w:hint="eastAsia"/>
          <w:lang w:eastAsia="zh-CN"/>
        </w:rPr>
        <w:t xml:space="preserve">ing will </w:t>
      </w:r>
      <w:r>
        <w:rPr>
          <w:rFonts w:eastAsia="Malgun Gothic"/>
          <w:lang w:val="en-US" w:eastAsia="ko-KR"/>
        </w:rPr>
        <w:t>negatively impact</w:t>
      </w:r>
      <w:r>
        <w:rPr>
          <w:rFonts w:hint="eastAsia"/>
          <w:lang w:val="en-US" w:eastAsia="zh-CN"/>
        </w:rPr>
        <w:t xml:space="preserve"> UE implementation and e</w:t>
      </w:r>
      <w:r>
        <w:rPr>
          <w:lang w:val="en-US" w:eastAsia="zh-CN"/>
        </w:rPr>
        <w:t>nergy</w:t>
      </w:r>
      <w:r>
        <w:rPr>
          <w:rFonts w:hint="eastAsia"/>
          <w:lang w:val="en-US" w:eastAsia="zh-CN"/>
        </w:rPr>
        <w:t xml:space="preserve"> cost.</w:t>
      </w:r>
    </w:p>
    <w:p w14:paraId="7C05F0EA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2: </w:t>
      </w:r>
      <w:bookmarkStart w:id="6" w:name="_Hlk180679610"/>
      <w:r>
        <w:rPr>
          <w:rFonts w:hint="eastAsia"/>
          <w:b/>
          <w:bCs/>
          <w:color w:val="000000" w:themeColor="text1"/>
          <w:lang w:val="en-US" w:eastAsia="zh-CN"/>
        </w:rPr>
        <w:t xml:space="preserve">In the case where the arrival time of XR traffic is periodic or </w:t>
      </w:r>
      <w:r>
        <w:rPr>
          <w:b/>
          <w:bCs/>
          <w:color w:val="000000" w:themeColor="text1"/>
          <w:lang w:val="en-US" w:eastAsia="zh-CN"/>
        </w:rPr>
        <w:t>CG/SPS scheduling is used</w:t>
      </w:r>
      <w:r>
        <w:rPr>
          <w:rFonts w:hint="eastAsia"/>
          <w:b/>
          <w:bCs/>
          <w:color w:val="000000" w:themeColor="text1"/>
          <w:lang w:val="en-US" w:eastAsia="zh-CN"/>
        </w:rPr>
        <w:t>,</w:t>
      </w:r>
      <w:bookmarkEnd w:id="6"/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 xml:space="preserve">DCI-based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solution </w:t>
      </w:r>
      <w:r>
        <w:rPr>
          <w:b/>
          <w:bCs/>
          <w:color w:val="000000" w:themeColor="text1"/>
          <w:lang w:val="en-US" w:eastAsia="zh-CN"/>
        </w:rPr>
        <w:t>will negatively impact signaling overhead</w:t>
      </w:r>
      <w:r>
        <w:rPr>
          <w:rFonts w:hint="eastAsia"/>
          <w:b/>
          <w:bCs/>
          <w:color w:val="000000" w:themeColor="text1"/>
          <w:lang w:val="en-US" w:eastAsia="zh-CN"/>
        </w:rPr>
        <w:t>,</w:t>
      </w:r>
      <w:r>
        <w:rPr>
          <w:b/>
          <w:bCs/>
          <w:color w:val="000000" w:themeColor="text1"/>
          <w:lang w:val="en-US" w:eastAsia="zh-CN"/>
        </w:rPr>
        <w:t xml:space="preserve"> UE implementation and energy cost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0AF83CDE" w14:textId="77777777" w:rsidR="00B41F2B" w:rsidRDefault="00000000">
      <w:pPr>
        <w:spacing w:before="180"/>
        <w:jc w:val="both"/>
        <w:rPr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Therefore, we think the </w:t>
      </w:r>
      <w:r>
        <w:rPr>
          <w:color w:val="000000" w:themeColor="text1"/>
          <w:lang w:val="en-US" w:eastAsia="zh-CN"/>
        </w:rPr>
        <w:t>semi-static solution</w:t>
      </w:r>
      <w:r>
        <w:rPr>
          <w:rFonts w:hint="eastAsia"/>
          <w:color w:val="000000" w:themeColor="text1"/>
          <w:lang w:val="en-US" w:eastAsia="zh-CN"/>
        </w:rPr>
        <w:t xml:space="preserve"> (e.g., </w:t>
      </w:r>
      <w:r>
        <w:rPr>
          <w:lang w:val="en-US" w:eastAsia="zh-CN"/>
        </w:rPr>
        <w:t>RRC signaling</w:t>
      </w:r>
      <w:r>
        <w:rPr>
          <w:rFonts w:hint="eastAsia"/>
          <w:color w:val="000000" w:themeColor="text1"/>
          <w:lang w:val="en-US" w:eastAsia="zh-CN"/>
        </w:rPr>
        <w:t>)</w:t>
      </w:r>
      <w:r>
        <w:rPr>
          <w:color w:val="000000" w:themeColor="text1"/>
          <w:lang w:val="en-US" w:eastAsia="zh-CN"/>
        </w:rPr>
        <w:t xml:space="preserve"> to enable TX/RX in gaps/restrictions </w:t>
      </w:r>
      <w:r>
        <w:rPr>
          <w:rFonts w:hint="eastAsia"/>
          <w:color w:val="000000" w:themeColor="text1"/>
          <w:lang w:val="en-US" w:eastAsia="zh-CN"/>
        </w:rPr>
        <w:t>need to be</w:t>
      </w:r>
      <w:r>
        <w:rPr>
          <w:color w:val="000000" w:themeColor="text1"/>
          <w:lang w:val="en-US" w:eastAsia="zh-CN"/>
        </w:rPr>
        <w:t xml:space="preserve"> considered</w:t>
      </w:r>
      <w:r>
        <w:rPr>
          <w:rFonts w:hint="eastAsia"/>
          <w:color w:val="000000" w:themeColor="text1"/>
          <w:lang w:val="en-US" w:eastAsia="zh-CN"/>
        </w:rPr>
        <w:t xml:space="preserve"> as an additional </w:t>
      </w:r>
      <w:r>
        <w:rPr>
          <w:rFonts w:hint="eastAsia"/>
          <w:bCs/>
          <w:lang w:val="en-US" w:eastAsia="zh-CN"/>
        </w:rPr>
        <w:t>MG skipping</w:t>
      </w:r>
      <w:r>
        <w:rPr>
          <w:rFonts w:hint="eastAsia"/>
          <w:color w:val="000000" w:themeColor="text1"/>
          <w:lang w:val="en-US" w:eastAsia="zh-CN"/>
        </w:rPr>
        <w:t xml:space="preserve"> solution for the case where </w:t>
      </w:r>
      <w:r>
        <w:rPr>
          <w:color w:val="000000" w:themeColor="text1"/>
          <w:lang w:val="en-US" w:eastAsia="zh-CN"/>
        </w:rPr>
        <w:t xml:space="preserve">the arrival time of XR traffic is </w:t>
      </w:r>
      <w:r>
        <w:rPr>
          <w:rFonts w:eastAsia="宋体"/>
          <w:lang w:eastAsia="ko-KR"/>
        </w:rPr>
        <w:t>pre-determined</w:t>
      </w:r>
      <w:r>
        <w:rPr>
          <w:color w:val="000000" w:themeColor="text1"/>
          <w:lang w:val="en-US" w:eastAsia="zh-CN"/>
        </w:rPr>
        <w:t xml:space="preserve"> periodic or CG/SPS scheduling is used</w:t>
      </w:r>
      <w:r>
        <w:rPr>
          <w:rFonts w:hint="eastAsia"/>
          <w:color w:val="000000" w:themeColor="text1"/>
          <w:lang w:val="en-US" w:eastAsia="zh-CN"/>
        </w:rPr>
        <w:t xml:space="preserve">. </w:t>
      </w:r>
      <w:r>
        <w:rPr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 w:eastAsia="zh-CN"/>
        </w:rPr>
        <w:t xml:space="preserve">he </w:t>
      </w:r>
      <w:r>
        <w:rPr>
          <w:color w:val="000000" w:themeColor="text1"/>
          <w:lang w:val="en-US" w:eastAsia="zh-CN"/>
        </w:rPr>
        <w:t>following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lang w:val="en-US" w:eastAsia="zh-CN"/>
        </w:rPr>
        <w:t xml:space="preserve">options </w:t>
      </w:r>
      <w:r>
        <w:rPr>
          <w:rFonts w:hint="eastAsia"/>
          <w:lang w:val="en-US" w:eastAsia="zh-CN"/>
        </w:rPr>
        <w:t xml:space="preserve">of </w:t>
      </w:r>
      <w:r>
        <w:rPr>
          <w:rFonts w:hint="eastAsia"/>
          <w:color w:val="000000" w:themeColor="text1"/>
          <w:lang w:val="en-US" w:eastAsia="zh-CN"/>
        </w:rPr>
        <w:t xml:space="preserve">the </w:t>
      </w:r>
      <w:r>
        <w:rPr>
          <w:color w:val="000000" w:themeColor="text1"/>
          <w:lang w:val="en-US" w:eastAsia="zh-CN"/>
        </w:rPr>
        <w:t>semi-static 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could</w:t>
      </w:r>
      <w:r>
        <w:rPr>
          <w:lang w:val="en-US" w:eastAsia="zh-CN"/>
        </w:rPr>
        <w:t xml:space="preserve"> be considered:</w:t>
      </w:r>
    </w:p>
    <w:p w14:paraId="7043CDDD" w14:textId="77777777" w:rsidR="00B41F2B" w:rsidRDefault="00000000">
      <w:pPr>
        <w:pStyle w:val="aff"/>
        <w:numPr>
          <w:ilvl w:val="0"/>
          <w:numId w:val="7"/>
        </w:numPr>
        <w:spacing w:before="120" w:after="120"/>
        <w:ind w:leftChars="0"/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Option 1: Positions of the MGs/SMTC windows that are used for measurement, positions of the MGs/SMTC windows that are used for data scheduling, or a use pattern of MGs/SMTC windows in a time period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i/>
          <w:iCs/>
          <w:lang w:val="en-US" w:eastAsia="zh-CN"/>
        </w:rPr>
        <w:t>T</w:t>
      </w:r>
    </w:p>
    <w:p w14:paraId="743D807B" w14:textId="77777777" w:rsidR="00B41F2B" w:rsidRDefault="00000000">
      <w:pPr>
        <w:pStyle w:val="aff"/>
        <w:numPr>
          <w:ilvl w:val="0"/>
          <w:numId w:val="7"/>
        </w:numPr>
        <w:spacing w:before="120" w:after="120"/>
        <w:ind w:leftChars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 xml:space="preserve">ption 2: </w:t>
      </w:r>
      <w:r>
        <w:rPr>
          <w:lang w:val="en-US" w:eastAsia="zh-CN"/>
        </w:rPr>
        <w:t xml:space="preserve">A new periodicity </w:t>
      </w:r>
      <w:r>
        <w:rPr>
          <w:i/>
          <w:iCs/>
          <w:lang w:val="en-US" w:eastAsia="zh-CN"/>
        </w:rPr>
        <w:t>P1</w:t>
      </w:r>
      <w:r>
        <w:rPr>
          <w:lang w:val="en-US" w:eastAsia="zh-CN"/>
        </w:rPr>
        <w:t xml:space="preserve">, which is larger than the periodicity </w:t>
      </w:r>
      <w:r>
        <w:rPr>
          <w:i/>
          <w:iCs/>
          <w:lang w:val="en-US" w:eastAsia="zh-CN"/>
        </w:rPr>
        <w:t>P</w:t>
      </w:r>
      <w:r>
        <w:rPr>
          <w:lang w:val="en-US" w:eastAsia="zh-CN"/>
        </w:rPr>
        <w:t xml:space="preserve"> of MGs/SMTC windows</w:t>
      </w:r>
    </w:p>
    <w:p w14:paraId="7676EFC8" w14:textId="77777777" w:rsidR="00B41F2B" w:rsidRDefault="00000000">
      <w:pPr>
        <w:spacing w:before="18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Option 1, which MGs/SMTC windows in the time period </w:t>
      </w:r>
      <w:r>
        <w:rPr>
          <w:i/>
          <w:iCs/>
          <w:lang w:val="en-US" w:eastAsia="zh-CN"/>
        </w:rPr>
        <w:t>T</w:t>
      </w:r>
      <w:r>
        <w:rPr>
          <w:lang w:val="en-US" w:eastAsia="zh-CN"/>
        </w:rPr>
        <w:t xml:space="preserve"> could be used for measurement/data scheduling, or the use pattern of MGs/SMTC windows in the time period </w:t>
      </w:r>
      <w:r>
        <w:rPr>
          <w:i/>
          <w:iCs/>
          <w:lang w:val="en-US" w:eastAsia="zh-CN"/>
        </w:rPr>
        <w:t>T</w:t>
      </w:r>
      <w:r>
        <w:rPr>
          <w:lang w:val="en-US" w:eastAsia="zh-CN"/>
        </w:rPr>
        <w:t xml:space="preserve"> is configured to the UE via RRC signaling.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general,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time period </w:t>
      </w:r>
      <w:r>
        <w:rPr>
          <w:i/>
          <w:iCs/>
          <w:lang w:val="en-US" w:eastAsia="zh-CN"/>
        </w:rPr>
        <w:t>T</w:t>
      </w:r>
      <w:r>
        <w:rPr>
          <w:lang w:val="en-US" w:eastAsia="zh-CN"/>
        </w:rPr>
        <w:t xml:space="preserve"> can be a fixed time, such as 200ms, 600ms, etc, or it can be </w:t>
      </w:r>
      <w:r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 multiples of the periodicity of MGs/SMTC windows, where </w:t>
      </w:r>
      <w:r>
        <w:rPr>
          <w:i/>
          <w:iCs/>
          <w:lang w:val="en-US" w:eastAsia="zh-CN"/>
        </w:rPr>
        <w:t xml:space="preserve">K </w:t>
      </w:r>
      <w:r>
        <w:rPr>
          <w:lang w:val="en-US" w:eastAsia="zh-CN"/>
        </w:rPr>
        <w:t>is a nonnegative integer.</w:t>
      </w:r>
      <w:r>
        <w:rPr>
          <w:rFonts w:hint="eastAsia"/>
          <w:lang w:val="en-US" w:eastAsia="zh-CN"/>
        </w:rPr>
        <w:t xml:space="preserve"> </w:t>
      </w:r>
    </w:p>
    <w:p w14:paraId="4BD9CAA9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lang w:val="en-US" w:eastAsia="zh-CN"/>
        </w:rPr>
        <w:t xml:space="preserve">Option 2 provides a larger periodicity </w:t>
      </w:r>
      <w:r>
        <w:rPr>
          <w:i/>
          <w:iCs/>
          <w:lang w:val="en-US" w:eastAsia="zh-CN"/>
        </w:rPr>
        <w:t>P1</w:t>
      </w:r>
      <w:r>
        <w:rPr>
          <w:lang w:val="en-US" w:eastAsia="zh-CN"/>
        </w:rPr>
        <w:t xml:space="preserve">, which means that the periodicity of MGs/SMTC windows that are actually used for measurement is larger than that originally configured. For example, </w:t>
      </w:r>
      <w:r>
        <w:rPr>
          <w:i/>
          <w:iCs/>
          <w:lang w:val="en-US" w:eastAsia="zh-CN"/>
        </w:rPr>
        <w:t>P1=KP</w:t>
      </w:r>
      <w:r>
        <w:rPr>
          <w:lang w:val="en-US" w:eastAsia="zh-CN"/>
        </w:rPr>
        <w:t xml:space="preserve"> is provided to UE such that only one of the </w:t>
      </w:r>
      <w:r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 MGs/SMTC windows is used for measurement.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Compared to Option 2, Option 1 has higher flexibility of deactivating MGs/SMTC windows but larger signaling overhead.</w:t>
      </w:r>
    </w:p>
    <w:p w14:paraId="7D408ABC" w14:textId="77777777" w:rsidR="00B41F2B" w:rsidRDefault="0000000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and Figure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provide examples for Option 1 and Option 2, respectively. As shown in Figure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, there are 3 MGs within the time period </w:t>
      </w:r>
      <w:r>
        <w:rPr>
          <w:i/>
          <w:iCs/>
          <w:lang w:val="en-US" w:eastAsia="zh-CN"/>
        </w:rPr>
        <w:t>T</w:t>
      </w:r>
      <w:r>
        <w:rPr>
          <w:lang w:val="en-US" w:eastAsia="zh-CN"/>
        </w:rPr>
        <w:t xml:space="preserve">, and the UE is instructed to measure in MG#1 and receive the DL XR packets in MGs#2 and #3. As depicted in Figure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, the periodicity of the MGs that are actually used for measurement, i.e., </w:t>
      </w:r>
      <w:r>
        <w:rPr>
          <w:i/>
          <w:iCs/>
          <w:lang w:val="en-US" w:eastAsia="zh-CN"/>
        </w:rPr>
        <w:t>P1</w:t>
      </w:r>
      <w:r>
        <w:rPr>
          <w:lang w:val="en-US" w:eastAsia="zh-CN"/>
        </w:rPr>
        <w:t>=60ms is informed to UE. So, UE will not perform measurements in MG#2 and MG#3.</w:t>
      </w:r>
    </w:p>
    <w:p w14:paraId="30174A3B" w14:textId="77777777" w:rsidR="00B41F2B" w:rsidRDefault="00000000">
      <w:pPr>
        <w:spacing w:before="180"/>
        <w:jc w:val="center"/>
        <w:rPr>
          <w:color w:val="000000" w:themeColor="text1"/>
          <w:lang w:val="en-US" w:eastAsia="zh-CN"/>
        </w:rPr>
      </w:pPr>
      <w:r>
        <w:rPr>
          <w:noProof/>
        </w:rPr>
        <w:drawing>
          <wp:inline distT="0" distB="0" distL="0" distR="0" wp14:anchorId="0060D36F" wp14:editId="1D9BEB7E">
            <wp:extent cx="4697730" cy="1581150"/>
            <wp:effectExtent l="0" t="0" r="0" b="0"/>
            <wp:docPr id="9385759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575935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7154" cy="159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8877DB2" w14:textId="77777777" w:rsidR="00B41F2B" w:rsidRDefault="00000000">
      <w:pPr>
        <w:spacing w:before="180"/>
        <w:jc w:val="center"/>
        <w:rPr>
          <w:color w:val="000000" w:themeColor="text1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F</w:t>
      </w:r>
      <w:r>
        <w:rPr>
          <w:sz w:val="18"/>
          <w:szCs w:val="18"/>
          <w:lang w:val="en-US" w:eastAsia="zh-CN"/>
        </w:rPr>
        <w:t xml:space="preserve">igure </w:t>
      </w:r>
      <w:r>
        <w:rPr>
          <w:rFonts w:hint="eastAsia"/>
          <w:sz w:val="18"/>
          <w:szCs w:val="18"/>
          <w:lang w:val="en-US" w:eastAsia="zh-CN"/>
        </w:rPr>
        <w:t>1.</w:t>
      </w:r>
      <w:r>
        <w:rPr>
          <w:sz w:val="18"/>
          <w:szCs w:val="18"/>
          <w:lang w:val="en-US" w:eastAsia="zh-CN"/>
        </w:rPr>
        <w:t xml:space="preserve"> An example of Option 1</w:t>
      </w:r>
    </w:p>
    <w:p w14:paraId="50EDDB59" w14:textId="77777777" w:rsidR="00B41F2B" w:rsidRDefault="00000000">
      <w:pPr>
        <w:spacing w:before="180"/>
        <w:jc w:val="center"/>
        <w:rPr>
          <w:color w:val="000000" w:themeColor="text1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01A61406" wp14:editId="5B5AE479">
            <wp:extent cx="4681220" cy="1562100"/>
            <wp:effectExtent l="0" t="0" r="0" b="0"/>
            <wp:docPr id="71728704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87045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5211" cy="1573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5004BC53" w14:textId="77777777" w:rsidR="00B41F2B" w:rsidRDefault="00000000">
      <w:pPr>
        <w:spacing w:before="180"/>
        <w:jc w:val="center"/>
        <w:rPr>
          <w:color w:val="000000" w:themeColor="text1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F</w:t>
      </w:r>
      <w:r>
        <w:rPr>
          <w:sz w:val="18"/>
          <w:szCs w:val="18"/>
          <w:lang w:val="en-US" w:eastAsia="zh-CN"/>
        </w:rPr>
        <w:t xml:space="preserve">igure </w:t>
      </w:r>
      <w:r>
        <w:rPr>
          <w:rFonts w:hint="eastAsia"/>
          <w:sz w:val="18"/>
          <w:szCs w:val="18"/>
          <w:lang w:val="en-US" w:eastAsia="zh-CN"/>
        </w:rPr>
        <w:t>2.</w:t>
      </w:r>
      <w:r>
        <w:rPr>
          <w:sz w:val="18"/>
          <w:szCs w:val="18"/>
          <w:lang w:val="en-US" w:eastAsia="zh-CN"/>
        </w:rPr>
        <w:t xml:space="preserve"> An example of Option </w:t>
      </w:r>
      <w:r>
        <w:rPr>
          <w:rFonts w:hint="eastAsia"/>
          <w:sz w:val="18"/>
          <w:szCs w:val="18"/>
          <w:lang w:val="en-US" w:eastAsia="zh-CN"/>
        </w:rPr>
        <w:t>2</w:t>
      </w:r>
    </w:p>
    <w:p w14:paraId="60B99192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For</w:t>
      </w:r>
      <w:r>
        <w:rPr>
          <w:color w:val="000000" w:themeColor="text1"/>
          <w:lang w:val="en-US" w:eastAsia="zh-CN"/>
        </w:rPr>
        <w:t xml:space="preserve"> the arrival time of XR traffic is periodic or CG/SPS scheduling is used,</w:t>
      </w:r>
      <w:r>
        <w:rPr>
          <w:rFonts w:hint="eastAsia"/>
          <w:color w:val="000000" w:themeColor="text1"/>
          <w:lang w:val="en-US" w:eastAsia="zh-CN"/>
        </w:rPr>
        <w:t xml:space="preserve"> based on the </w:t>
      </w:r>
      <w:r>
        <w:rPr>
          <w:color w:val="000000" w:themeColor="text1"/>
          <w:lang w:val="en-US" w:eastAsia="zh-CN"/>
        </w:rPr>
        <w:t>semi-static solution</w:t>
      </w:r>
      <w:r>
        <w:rPr>
          <w:rFonts w:hint="eastAsia"/>
          <w:color w:val="000000" w:themeColor="text1"/>
          <w:lang w:val="en-US" w:eastAsia="zh-CN"/>
        </w:rPr>
        <w:t xml:space="preserve"> (e.g., </w:t>
      </w:r>
      <w:r>
        <w:rPr>
          <w:lang w:val="en-US" w:eastAsia="zh-CN"/>
        </w:rPr>
        <w:t>RRC signaling</w:t>
      </w:r>
      <w:r>
        <w:rPr>
          <w:rFonts w:hint="eastAsia"/>
          <w:color w:val="000000" w:themeColor="text1"/>
          <w:lang w:val="en-US" w:eastAsia="zh-CN"/>
        </w:rPr>
        <w:t xml:space="preserve">), the </w:t>
      </w:r>
      <w:r>
        <w:rPr>
          <w:color w:val="000000" w:themeColor="text1"/>
          <w:lang w:val="en-US" w:eastAsia="zh-CN"/>
        </w:rPr>
        <w:t>unnecessary</w:t>
      </w:r>
      <w:r>
        <w:rPr>
          <w:rFonts w:hint="eastAsia"/>
          <w:color w:val="000000" w:themeColor="text1"/>
          <w:lang w:val="en-US" w:eastAsia="zh-CN"/>
        </w:rPr>
        <w:t xml:space="preserve"> signaling (</w:t>
      </w:r>
      <w:r>
        <w:rPr>
          <w:lang w:eastAsia="zh-CN"/>
        </w:rPr>
        <w:t>scheduling</w:t>
      </w:r>
      <w:r>
        <w:rPr>
          <w:rFonts w:hint="eastAsia"/>
          <w:color w:val="000000" w:themeColor="text1"/>
          <w:lang w:val="en-US" w:eastAsia="zh-CN"/>
        </w:rPr>
        <w:t xml:space="preserve"> DCI) </w:t>
      </w:r>
      <w:r>
        <w:rPr>
          <w:color w:val="000000" w:themeColor="text1"/>
          <w:lang w:val="en-US" w:eastAsia="zh-CN"/>
        </w:rPr>
        <w:t>and</w:t>
      </w:r>
      <w:r>
        <w:rPr>
          <w:rFonts w:hint="eastAsia"/>
          <w:color w:val="000000" w:themeColor="text1"/>
          <w:lang w:val="en-US" w:eastAsia="zh-CN"/>
        </w:rPr>
        <w:t xml:space="preserve"> c</w:t>
      </w:r>
      <w:r>
        <w:rPr>
          <w:color w:val="000000" w:themeColor="text1"/>
          <w:lang w:val="en-US" w:eastAsia="zh-CN"/>
        </w:rPr>
        <w:t>ontinuous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lang w:eastAsia="zh-CN"/>
        </w:rPr>
        <w:t>PDCCH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monitor</w:t>
      </w:r>
      <w:r>
        <w:rPr>
          <w:rFonts w:hint="eastAsia"/>
          <w:lang w:eastAsia="zh-CN"/>
        </w:rPr>
        <w:t>ing</w:t>
      </w:r>
      <w:r>
        <w:rPr>
          <w:rFonts w:hint="eastAsia"/>
          <w:color w:val="000000" w:themeColor="text1"/>
          <w:lang w:val="en-US" w:eastAsia="zh-CN"/>
        </w:rPr>
        <w:t xml:space="preserve"> could be avoided. </w:t>
      </w:r>
      <w:r>
        <w:rPr>
          <w:color w:val="000000" w:themeColor="text1"/>
          <w:lang w:val="en-US" w:eastAsia="zh-CN"/>
        </w:rPr>
        <w:t>I</w:t>
      </w:r>
      <w:r>
        <w:rPr>
          <w:rFonts w:hint="eastAsia"/>
          <w:color w:val="000000" w:themeColor="text1"/>
          <w:lang w:val="en-US" w:eastAsia="zh-CN"/>
        </w:rPr>
        <w:t xml:space="preserve">t is helpful to reduce </w:t>
      </w:r>
      <w:r>
        <w:rPr>
          <w:color w:val="000000" w:themeColor="text1"/>
          <w:lang w:val="en-US" w:eastAsia="zh-CN"/>
        </w:rPr>
        <w:t xml:space="preserve">signaling overhead and </w:t>
      </w:r>
      <w:r>
        <w:rPr>
          <w:rFonts w:hint="eastAsia"/>
          <w:color w:val="000000" w:themeColor="text1"/>
          <w:lang w:val="en-US" w:eastAsia="zh-CN"/>
        </w:rPr>
        <w:t xml:space="preserve">UE </w:t>
      </w:r>
      <w:r>
        <w:rPr>
          <w:color w:val="000000" w:themeColor="text1"/>
          <w:lang w:val="en-US" w:eastAsia="zh-CN"/>
        </w:rPr>
        <w:t>energy cost</w:t>
      </w:r>
      <w:r>
        <w:rPr>
          <w:rFonts w:hint="eastAsia"/>
          <w:color w:val="000000" w:themeColor="text1"/>
          <w:lang w:val="en-US" w:eastAsia="zh-CN"/>
        </w:rPr>
        <w:t xml:space="preserve">. </w:t>
      </w:r>
    </w:p>
    <w:p w14:paraId="4A126A93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3: </w:t>
      </w:r>
      <w:r>
        <w:rPr>
          <w:b/>
          <w:bCs/>
          <w:color w:val="000000" w:themeColor="text1"/>
          <w:lang w:val="en-US" w:eastAsia="zh-CN"/>
        </w:rPr>
        <w:t>For the arrival time of XR traffic is periodic or CG/SPS scheduling is used,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the </w:t>
      </w:r>
      <w:r>
        <w:rPr>
          <w:b/>
          <w:bCs/>
          <w:color w:val="000000" w:themeColor="text1"/>
          <w:lang w:val="en-US" w:eastAsia="zh-CN"/>
        </w:rPr>
        <w:t>semi-static solution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(e.g., </w:t>
      </w:r>
      <w:r>
        <w:rPr>
          <w:b/>
          <w:bCs/>
          <w:lang w:val="en-US" w:eastAsia="zh-CN"/>
        </w:rPr>
        <w:t>RRC 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) is helpful to avoid </w:t>
      </w:r>
      <w:r>
        <w:rPr>
          <w:b/>
          <w:bCs/>
          <w:color w:val="000000" w:themeColor="text1"/>
          <w:lang w:val="en-US" w:eastAsia="zh-CN"/>
        </w:rPr>
        <w:t xml:space="preserve">the unnecessary signaling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overhead </w:t>
      </w:r>
      <w:r>
        <w:rPr>
          <w:b/>
          <w:bCs/>
          <w:color w:val="000000" w:themeColor="text1"/>
          <w:lang w:val="en-US" w:eastAsia="zh-CN"/>
        </w:rPr>
        <w:t>and continuous PDCCH monitoring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. </w:t>
      </w:r>
    </w:p>
    <w:p w14:paraId="3F8F6FC1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</w:t>
      </w:r>
      <w:r>
        <w:rPr>
          <w:rFonts w:hint="eastAsia"/>
          <w:b/>
          <w:bCs/>
          <w:color w:val="000000" w:themeColor="text1"/>
          <w:lang w:val="en-US" w:eastAsia="zh-CN"/>
        </w:rPr>
        <w:t>roposal 1: T</w:t>
      </w:r>
      <w:r>
        <w:rPr>
          <w:b/>
          <w:bCs/>
          <w:color w:val="000000" w:themeColor="text1"/>
          <w:lang w:val="en-US" w:eastAsia="zh-CN"/>
        </w:rPr>
        <w:t>he semi-static solution (e.g., RRC signaling)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could be considered as an additional </w:t>
      </w:r>
      <w:r>
        <w:rPr>
          <w:rFonts w:hint="eastAsia"/>
          <w:b/>
          <w:bCs/>
          <w:lang w:val="en-US" w:eastAsia="zh-CN"/>
        </w:rPr>
        <w:t>MG skipping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solution </w:t>
      </w:r>
      <w:r>
        <w:rPr>
          <w:b/>
          <w:bCs/>
          <w:color w:val="000000" w:themeColor="text1"/>
          <w:lang w:val="en-US" w:eastAsia="zh-CN"/>
        </w:rPr>
        <w:t>to enable TX/RX in gaps/restrictions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7CBF1D98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DCI-based and RRC-based solution could be used in different </w:t>
      </w:r>
      <w:r>
        <w:rPr>
          <w:color w:val="000000" w:themeColor="text1"/>
          <w:lang w:val="en-US" w:eastAsia="zh-CN"/>
        </w:rPr>
        <w:t>scenarios</w:t>
      </w:r>
      <w:r>
        <w:rPr>
          <w:rFonts w:hint="eastAsia"/>
          <w:color w:val="000000" w:themeColor="text1"/>
          <w:lang w:val="en-US" w:eastAsia="zh-CN"/>
        </w:rPr>
        <w:t xml:space="preserve">, e.g., DCI-based solution is used for </w:t>
      </w:r>
      <w:r>
        <w:rPr>
          <w:color w:val="000000" w:themeColor="text1"/>
          <w:lang w:val="en-US" w:eastAsia="zh-CN"/>
        </w:rPr>
        <w:t xml:space="preserve">dynamic </w:t>
      </w:r>
      <w:r>
        <w:rPr>
          <w:rFonts w:hint="eastAsia"/>
          <w:color w:val="000000" w:themeColor="text1"/>
          <w:lang w:val="en-US" w:eastAsia="zh-CN"/>
        </w:rPr>
        <w:t xml:space="preserve">data </w:t>
      </w:r>
      <w:r>
        <w:rPr>
          <w:color w:val="000000" w:themeColor="text1"/>
          <w:lang w:val="en-US" w:eastAsia="zh-CN"/>
        </w:rPr>
        <w:t>scheduling</w:t>
      </w:r>
      <w:r>
        <w:rPr>
          <w:rFonts w:hint="eastAsia"/>
          <w:color w:val="000000" w:themeColor="text1"/>
          <w:lang w:val="en-US" w:eastAsia="zh-CN"/>
        </w:rPr>
        <w:t xml:space="preserve"> and RRC-based solution is used for </w:t>
      </w:r>
      <w:r>
        <w:rPr>
          <w:color w:val="000000" w:themeColor="text1"/>
          <w:lang w:val="en-US" w:eastAsia="zh-CN"/>
        </w:rPr>
        <w:t>the periodic arrival time of XR traffic or CG/SPS scheduling</w:t>
      </w:r>
      <w:r>
        <w:rPr>
          <w:rFonts w:hint="eastAsia"/>
          <w:color w:val="000000" w:themeColor="text1"/>
          <w:lang w:val="en-US" w:eastAsia="zh-CN"/>
        </w:rPr>
        <w:t xml:space="preserve">. </w:t>
      </w:r>
      <w:r>
        <w:rPr>
          <w:color w:val="000000" w:themeColor="text1"/>
          <w:lang w:val="en-US" w:eastAsia="zh-CN"/>
        </w:rPr>
        <w:t>W</w:t>
      </w:r>
      <w:r>
        <w:rPr>
          <w:rFonts w:hint="eastAsia"/>
          <w:color w:val="000000" w:themeColor="text1"/>
          <w:lang w:val="en-US" w:eastAsia="zh-CN"/>
        </w:rPr>
        <w:t xml:space="preserve">hen there is </w:t>
      </w:r>
      <w:r>
        <w:rPr>
          <w:color w:val="000000" w:themeColor="text1"/>
          <w:lang w:val="en-US" w:eastAsia="zh-CN"/>
        </w:rPr>
        <w:t>collision</w:t>
      </w:r>
      <w:r>
        <w:rPr>
          <w:rFonts w:hint="eastAsia"/>
          <w:color w:val="000000" w:themeColor="text1"/>
          <w:lang w:val="en-US" w:eastAsia="zh-CN"/>
        </w:rPr>
        <w:t xml:space="preserve"> between DCI signaling and RRC signaling, DCI signaling has </w:t>
      </w:r>
      <w:r>
        <w:rPr>
          <w:color w:val="000000" w:themeColor="text1"/>
          <w:lang w:val="en-US" w:eastAsia="zh-CN"/>
        </w:rPr>
        <w:t>a higher priority</w:t>
      </w:r>
      <w:r>
        <w:rPr>
          <w:rFonts w:hint="eastAsia"/>
          <w:color w:val="000000" w:themeColor="text1"/>
          <w:lang w:val="en-US" w:eastAsia="zh-CN"/>
        </w:rPr>
        <w:t xml:space="preserve">. </w:t>
      </w:r>
      <w:r>
        <w:rPr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 w:eastAsia="zh-CN"/>
        </w:rPr>
        <w:t xml:space="preserve">hat means if the pattern of MGs (e.g., MG#1 </w:t>
      </w:r>
      <w:r>
        <w:rPr>
          <w:color w:val="000000" w:themeColor="text1"/>
          <w:lang w:val="en-US" w:eastAsia="zh-CN"/>
        </w:rPr>
        <w:t>can</w:t>
      </w:r>
      <w:r>
        <w:rPr>
          <w:rFonts w:hint="eastAsia"/>
          <w:color w:val="000000" w:themeColor="text1"/>
          <w:lang w:val="en-US" w:eastAsia="zh-CN"/>
        </w:rPr>
        <w:t xml:space="preserve"> be used for measurement) is pre-configured to UE by </w:t>
      </w:r>
      <w:r>
        <w:rPr>
          <w:color w:val="000000" w:themeColor="text1"/>
          <w:lang w:val="en-US" w:eastAsia="zh-CN"/>
        </w:rPr>
        <w:t>RRC signaling</w:t>
      </w:r>
      <w:r>
        <w:rPr>
          <w:rFonts w:hint="eastAsia"/>
          <w:color w:val="000000" w:themeColor="text1"/>
          <w:lang w:val="en-US" w:eastAsia="zh-CN"/>
        </w:rPr>
        <w:t>, but UE monitors the</w:t>
      </w:r>
      <w:r>
        <w:rPr>
          <w:lang w:eastAsia="zh-CN"/>
        </w:rPr>
        <w:t xml:space="preserve"> DCI </w:t>
      </w:r>
      <w:r>
        <w:rPr>
          <w:color w:val="000000" w:themeColor="text1"/>
          <w:lang w:val="en-US" w:eastAsia="zh-CN"/>
        </w:rPr>
        <w:t>signaling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 xml:space="preserve">indicate to </w:t>
      </w:r>
      <w:r>
        <w:rPr>
          <w:lang w:eastAsia="zh-CN"/>
        </w:rPr>
        <w:t>skip</w:t>
      </w:r>
      <w:r>
        <w:rPr>
          <w:rFonts w:hint="eastAsia"/>
          <w:color w:val="000000" w:themeColor="text1"/>
          <w:lang w:val="en-US" w:eastAsia="zh-CN"/>
        </w:rPr>
        <w:t xml:space="preserve"> MG#1, then UE </w:t>
      </w:r>
      <w:r>
        <w:rPr>
          <w:color w:val="000000" w:themeColor="text1"/>
          <w:lang w:val="en-US" w:eastAsia="zh-CN"/>
        </w:rPr>
        <w:t>perform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TX/RX</w:t>
      </w:r>
      <w:r>
        <w:rPr>
          <w:rFonts w:hint="eastAsia"/>
          <w:color w:val="000000" w:themeColor="text1"/>
          <w:lang w:val="en-US" w:eastAsia="zh-CN"/>
        </w:rPr>
        <w:t xml:space="preserve"> during MG#1 based on </w:t>
      </w:r>
      <w:r>
        <w:rPr>
          <w:lang w:eastAsia="zh-CN"/>
        </w:rPr>
        <w:t xml:space="preserve">DCI </w:t>
      </w:r>
      <w:r>
        <w:rPr>
          <w:color w:val="000000" w:themeColor="text1"/>
          <w:lang w:val="en-US" w:eastAsia="zh-CN"/>
        </w:rPr>
        <w:t>signaling</w:t>
      </w:r>
      <w:r>
        <w:rPr>
          <w:rFonts w:hint="eastAsia"/>
          <w:color w:val="000000" w:themeColor="text1"/>
          <w:lang w:val="en-US" w:eastAsia="zh-CN"/>
        </w:rPr>
        <w:t>.</w:t>
      </w:r>
    </w:p>
    <w:p w14:paraId="4ADF524B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roposal 2: </w:t>
      </w:r>
      <w:r>
        <w:rPr>
          <w:b/>
          <w:bCs/>
          <w:color w:val="000000" w:themeColor="text1"/>
          <w:lang w:val="en-US" w:eastAsia="zh-CN"/>
        </w:rPr>
        <w:t>DCI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signaling and RRC</w:t>
      </w:r>
      <w:r>
        <w:t xml:space="preserve"> </w:t>
      </w:r>
      <w:r>
        <w:rPr>
          <w:b/>
          <w:bCs/>
          <w:color w:val="000000" w:themeColor="text1"/>
          <w:lang w:val="en-US" w:eastAsia="zh-CN"/>
        </w:rPr>
        <w:t>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are co-existing MGs skipping solutions to </w:t>
      </w:r>
      <w:r>
        <w:rPr>
          <w:b/>
          <w:bCs/>
          <w:color w:val="000000" w:themeColor="text1"/>
          <w:lang w:val="en-US" w:eastAsia="zh-CN"/>
        </w:rPr>
        <w:t>enable TX/RX in gaps/restrictions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and </w:t>
      </w:r>
      <w:r>
        <w:rPr>
          <w:b/>
          <w:bCs/>
          <w:color w:val="000000" w:themeColor="text1"/>
          <w:lang w:val="en-US" w:eastAsia="zh-CN"/>
        </w:rPr>
        <w:t>DCI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has a higher priority.</w:t>
      </w:r>
    </w:p>
    <w:p w14:paraId="7464EDAC" w14:textId="77777777" w:rsidR="00B41F2B" w:rsidRDefault="00000000">
      <w:pPr>
        <w:pStyle w:val="aff"/>
        <w:numPr>
          <w:ilvl w:val="0"/>
          <w:numId w:val="8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DCI-based solution could be used for </w:t>
      </w:r>
      <w:r>
        <w:rPr>
          <w:b/>
          <w:bCs/>
          <w:color w:val="000000" w:themeColor="text1"/>
          <w:lang w:val="en-US" w:eastAsia="zh-CN"/>
        </w:rPr>
        <w:t xml:space="preserve">dynamic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data </w:t>
      </w:r>
      <w:r>
        <w:rPr>
          <w:b/>
          <w:bCs/>
          <w:color w:val="000000" w:themeColor="text1"/>
          <w:lang w:val="en-US" w:eastAsia="zh-CN"/>
        </w:rPr>
        <w:t>scheduling</w:t>
      </w:r>
      <w:r>
        <w:rPr>
          <w:rFonts w:hint="eastAsia"/>
          <w:b/>
          <w:bCs/>
          <w:color w:val="000000" w:themeColor="text1"/>
          <w:lang w:val="en-US" w:eastAsia="zh-CN"/>
        </w:rPr>
        <w:t>;</w:t>
      </w:r>
    </w:p>
    <w:p w14:paraId="5EFEC4F0" w14:textId="77777777" w:rsidR="00B41F2B" w:rsidRDefault="00000000">
      <w:pPr>
        <w:pStyle w:val="aff"/>
        <w:numPr>
          <w:ilvl w:val="0"/>
          <w:numId w:val="8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RRC-based solution could be used for </w:t>
      </w:r>
      <w:r>
        <w:rPr>
          <w:b/>
          <w:bCs/>
          <w:color w:val="000000" w:themeColor="text1"/>
          <w:lang w:val="en-US" w:eastAsia="zh-CN"/>
        </w:rPr>
        <w:t>the periodic arrival time of XR traffic or CG/SPS scheduling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6ED602ED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Proposal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3: </w:t>
      </w:r>
      <w:r>
        <w:rPr>
          <w:b/>
          <w:bCs/>
          <w:color w:val="000000" w:themeColor="text1"/>
          <w:lang w:val="en-US" w:eastAsia="zh-CN"/>
        </w:rPr>
        <w:t>Consider the following information to be indicated to UE by the semi-static solution (e.g., RRC signaling):</w:t>
      </w:r>
    </w:p>
    <w:p w14:paraId="233B32D7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1: Positions of the MGs/SMTC windows that are used for measurement in a time period;</w:t>
      </w:r>
    </w:p>
    <w:p w14:paraId="311A1595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2: Positions of the MGs/SMTC windows that are used for data scheduling in a time period;</w:t>
      </w:r>
    </w:p>
    <w:p w14:paraId="50BAC6CD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3: A use pattern of MGs/SMTC windows in a time period;</w:t>
      </w:r>
    </w:p>
    <w:p w14:paraId="28697FDD" w14:textId="04C0A3EC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4: </w:t>
      </w:r>
      <w:r w:rsidR="00440F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A single </w:t>
      </w:r>
      <w:r>
        <w:rPr>
          <w:b/>
          <w:bCs/>
          <w:color w:val="000000" w:themeColor="text1"/>
          <w:lang w:val="en-US" w:eastAsia="zh-CN"/>
        </w:rPr>
        <w:t xml:space="preserve">periodicity </w:t>
      </w:r>
      <w:r w:rsidR="00440F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parameter </w:t>
      </w:r>
      <w:r>
        <w:rPr>
          <w:b/>
          <w:bCs/>
          <w:color w:val="000000" w:themeColor="text1"/>
          <w:lang w:val="en-US" w:eastAsia="zh-CN"/>
        </w:rPr>
        <w:t>of MGs/SMTC windows that are actually used for measurement.</w:t>
      </w:r>
    </w:p>
    <w:p w14:paraId="725B0F82" w14:textId="77777777" w:rsidR="00B41F2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2A6EE058" w14:textId="77777777" w:rsidR="00B41F2B" w:rsidRDefault="0000000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</w:t>
      </w:r>
      <w:r>
        <w:rPr>
          <w:rFonts w:eastAsia="等线" w:hint="eastAsia"/>
          <w:lang w:val="en-US" w:eastAsia="zh-CN"/>
        </w:rPr>
        <w:t>provide our views</w:t>
      </w:r>
      <w:r>
        <w:rPr>
          <w:rFonts w:eastAsia="等线"/>
          <w:lang w:val="en-US" w:eastAsia="zh-CN"/>
        </w:rPr>
        <w:t xml:space="preserve"> on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the additional MG skipping solution (e.g., RRC-based solution) for </w:t>
      </w:r>
      <w:r>
        <w:rPr>
          <w:rFonts w:eastAsia="等线" w:hint="eastAsia"/>
          <w:lang w:val="en-US" w:eastAsia="zh-CN"/>
        </w:rPr>
        <w:t>e</w:t>
      </w:r>
      <w:r>
        <w:rPr>
          <w:rFonts w:eastAsia="等线"/>
          <w:lang w:val="en-US" w:eastAsia="zh-CN"/>
        </w:rPr>
        <w:t>nabling TX/RX for XR during RRM measurements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  <w:r>
        <w:rPr>
          <w:rFonts w:eastAsia="等线" w:hint="eastAsia"/>
          <w:lang w:val="en-US" w:eastAsia="zh-CN"/>
        </w:rPr>
        <w:t xml:space="preserve"> </w:t>
      </w:r>
    </w:p>
    <w:p w14:paraId="7AA15C05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1: </w:t>
      </w:r>
      <w:r>
        <w:rPr>
          <w:b/>
          <w:bCs/>
          <w:color w:val="000000" w:themeColor="text1"/>
          <w:lang w:val="en-US" w:eastAsia="zh-CN"/>
        </w:rPr>
        <w:t xml:space="preserve">DCI-based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solution is </w:t>
      </w:r>
      <w:r>
        <w:rPr>
          <w:b/>
          <w:bCs/>
          <w:color w:val="000000" w:themeColor="text1"/>
          <w:lang w:val="en-US" w:eastAsia="zh-CN"/>
        </w:rPr>
        <w:t>suitable to be used for dynamic data scheduling, especially for the uncertainty handling of the size of XR data bursts and/or the arrival time of XR traffic with intense jitter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1B5413AB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2: In the case where the arrival time of XR traffic is periodic or </w:t>
      </w:r>
      <w:r>
        <w:rPr>
          <w:b/>
          <w:bCs/>
          <w:color w:val="000000" w:themeColor="text1"/>
          <w:lang w:val="en-US" w:eastAsia="zh-CN"/>
        </w:rPr>
        <w:t>CG/SPS scheduling is used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, </w:t>
      </w:r>
      <w:r>
        <w:rPr>
          <w:b/>
          <w:bCs/>
          <w:color w:val="000000" w:themeColor="text1"/>
          <w:lang w:val="en-US" w:eastAsia="zh-CN"/>
        </w:rPr>
        <w:t xml:space="preserve">DCI-based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solution </w:t>
      </w:r>
      <w:r>
        <w:rPr>
          <w:b/>
          <w:bCs/>
          <w:color w:val="000000" w:themeColor="text1"/>
          <w:lang w:val="en-US" w:eastAsia="zh-CN"/>
        </w:rPr>
        <w:t>will negatively impact signaling overhead</w:t>
      </w:r>
      <w:r>
        <w:rPr>
          <w:rFonts w:hint="eastAsia"/>
          <w:b/>
          <w:bCs/>
          <w:color w:val="000000" w:themeColor="text1"/>
          <w:lang w:val="en-US" w:eastAsia="zh-CN"/>
        </w:rPr>
        <w:t>,</w:t>
      </w:r>
      <w:r>
        <w:rPr>
          <w:b/>
          <w:bCs/>
          <w:color w:val="000000" w:themeColor="text1"/>
          <w:lang w:val="en-US" w:eastAsia="zh-CN"/>
        </w:rPr>
        <w:t xml:space="preserve"> UE implementation and energy cost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038357AC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3: </w:t>
      </w:r>
      <w:r>
        <w:rPr>
          <w:b/>
          <w:bCs/>
          <w:color w:val="000000" w:themeColor="text1"/>
          <w:lang w:val="en-US" w:eastAsia="zh-CN"/>
        </w:rPr>
        <w:t>For the arrival time of XR traffic is periodic or CG/SPS scheduling is used,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the </w:t>
      </w:r>
      <w:r>
        <w:rPr>
          <w:b/>
          <w:bCs/>
          <w:color w:val="000000" w:themeColor="text1"/>
          <w:lang w:val="en-US" w:eastAsia="zh-CN"/>
        </w:rPr>
        <w:t>semi-static solution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(e.g., </w:t>
      </w:r>
      <w:r>
        <w:rPr>
          <w:b/>
          <w:bCs/>
          <w:lang w:val="en-US" w:eastAsia="zh-CN"/>
        </w:rPr>
        <w:t>RRC 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) is helpful to avoid </w:t>
      </w:r>
      <w:r>
        <w:rPr>
          <w:b/>
          <w:bCs/>
          <w:color w:val="000000" w:themeColor="text1"/>
          <w:lang w:val="en-US" w:eastAsia="zh-CN"/>
        </w:rPr>
        <w:t xml:space="preserve">the unnecessary signaling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overhead </w:t>
      </w:r>
      <w:r>
        <w:rPr>
          <w:b/>
          <w:bCs/>
          <w:color w:val="000000" w:themeColor="text1"/>
          <w:lang w:val="en-US" w:eastAsia="zh-CN"/>
        </w:rPr>
        <w:t>and continuous PDCCH monitoring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. </w:t>
      </w:r>
    </w:p>
    <w:p w14:paraId="60C71F13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</w:t>
      </w:r>
      <w:r>
        <w:rPr>
          <w:rFonts w:hint="eastAsia"/>
          <w:b/>
          <w:bCs/>
          <w:color w:val="000000" w:themeColor="text1"/>
          <w:lang w:val="en-US" w:eastAsia="zh-CN"/>
        </w:rPr>
        <w:t>roposal 1: T</w:t>
      </w:r>
      <w:r>
        <w:rPr>
          <w:b/>
          <w:bCs/>
          <w:color w:val="000000" w:themeColor="text1"/>
          <w:lang w:val="en-US" w:eastAsia="zh-CN"/>
        </w:rPr>
        <w:t>he semi-static solution (e.g., RRC signaling)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could be considered as an additional </w:t>
      </w:r>
      <w:r>
        <w:rPr>
          <w:rFonts w:hint="eastAsia"/>
          <w:b/>
          <w:bCs/>
          <w:lang w:val="en-US" w:eastAsia="zh-CN"/>
        </w:rPr>
        <w:t>MG skipping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solution </w:t>
      </w:r>
      <w:r>
        <w:rPr>
          <w:b/>
          <w:bCs/>
          <w:color w:val="000000" w:themeColor="text1"/>
          <w:lang w:val="en-US" w:eastAsia="zh-CN"/>
        </w:rPr>
        <w:t>to enable TX/RX in gaps/restrictions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52000194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lastRenderedPageBreak/>
        <w:t>P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roposal 2: </w:t>
      </w:r>
      <w:r>
        <w:rPr>
          <w:b/>
          <w:bCs/>
          <w:color w:val="000000" w:themeColor="text1"/>
          <w:lang w:val="en-US" w:eastAsia="zh-CN"/>
        </w:rPr>
        <w:t>DCI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signaling and RRC</w:t>
      </w:r>
      <w:r>
        <w:t xml:space="preserve"> </w:t>
      </w:r>
      <w:r>
        <w:rPr>
          <w:b/>
          <w:bCs/>
          <w:color w:val="000000" w:themeColor="text1"/>
          <w:lang w:val="en-US" w:eastAsia="zh-CN"/>
        </w:rPr>
        <w:t>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are co-existing MGs skipping solutions to </w:t>
      </w:r>
      <w:r>
        <w:rPr>
          <w:b/>
          <w:bCs/>
          <w:color w:val="000000" w:themeColor="text1"/>
          <w:lang w:val="en-US" w:eastAsia="zh-CN"/>
        </w:rPr>
        <w:t>enable TX/RX in gaps/restrictions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and </w:t>
      </w:r>
      <w:r>
        <w:rPr>
          <w:b/>
          <w:bCs/>
          <w:color w:val="000000" w:themeColor="text1"/>
          <w:lang w:val="en-US" w:eastAsia="zh-CN"/>
        </w:rPr>
        <w:t>DCI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has a higher priority.</w:t>
      </w:r>
    </w:p>
    <w:p w14:paraId="65497743" w14:textId="77777777" w:rsidR="00B41F2B" w:rsidRDefault="00000000">
      <w:pPr>
        <w:pStyle w:val="aff"/>
        <w:numPr>
          <w:ilvl w:val="0"/>
          <w:numId w:val="8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DCI-based solution could be used for </w:t>
      </w:r>
      <w:r>
        <w:rPr>
          <w:b/>
          <w:bCs/>
          <w:color w:val="000000" w:themeColor="text1"/>
          <w:lang w:val="en-US" w:eastAsia="zh-CN"/>
        </w:rPr>
        <w:t xml:space="preserve">dynamic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data </w:t>
      </w:r>
      <w:r>
        <w:rPr>
          <w:b/>
          <w:bCs/>
          <w:color w:val="000000" w:themeColor="text1"/>
          <w:lang w:val="en-US" w:eastAsia="zh-CN"/>
        </w:rPr>
        <w:t>scheduling</w:t>
      </w:r>
      <w:r>
        <w:rPr>
          <w:rFonts w:hint="eastAsia"/>
          <w:b/>
          <w:bCs/>
          <w:color w:val="000000" w:themeColor="text1"/>
          <w:lang w:val="en-US" w:eastAsia="zh-CN"/>
        </w:rPr>
        <w:t>;</w:t>
      </w:r>
    </w:p>
    <w:p w14:paraId="4E711FC7" w14:textId="77777777" w:rsidR="00B41F2B" w:rsidRDefault="00000000">
      <w:pPr>
        <w:pStyle w:val="aff"/>
        <w:numPr>
          <w:ilvl w:val="0"/>
          <w:numId w:val="8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RRC-based solution could be used for </w:t>
      </w:r>
      <w:r>
        <w:rPr>
          <w:b/>
          <w:bCs/>
          <w:color w:val="000000" w:themeColor="text1"/>
          <w:lang w:val="en-US" w:eastAsia="zh-CN"/>
        </w:rPr>
        <w:t>the periodic arrival time of XR traffic or CG/SPS scheduling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64DCF859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Proposal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3: </w:t>
      </w:r>
      <w:r>
        <w:rPr>
          <w:b/>
          <w:bCs/>
          <w:color w:val="000000" w:themeColor="text1"/>
          <w:lang w:val="en-US" w:eastAsia="zh-CN"/>
        </w:rPr>
        <w:t>Consider the following information to be indicated to UE by the semi-static solution (e.g., RRC signaling):</w:t>
      </w:r>
    </w:p>
    <w:p w14:paraId="0C304D1F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1: Positions of the MGs/SMTC windows that are used for measurement in a time period;</w:t>
      </w:r>
    </w:p>
    <w:p w14:paraId="340B491F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2: Positions of the MGs/SMTC windows that are used for data scheduling in a time period;</w:t>
      </w:r>
    </w:p>
    <w:p w14:paraId="30010035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3: A use pattern of MGs/SMTC windows in a time period;</w:t>
      </w:r>
    </w:p>
    <w:p w14:paraId="3171B1D8" w14:textId="3ADDE03F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4: </w:t>
      </w:r>
      <w:r w:rsidR="00440F1F">
        <w:rPr>
          <w:rFonts w:eastAsiaTheme="minorEastAsia" w:hint="eastAsia"/>
          <w:b/>
          <w:bCs/>
          <w:color w:val="000000" w:themeColor="text1"/>
          <w:lang w:val="en-US" w:eastAsia="zh-CN"/>
        </w:rPr>
        <w:t>A single</w:t>
      </w:r>
      <w:r>
        <w:rPr>
          <w:b/>
          <w:bCs/>
          <w:color w:val="000000" w:themeColor="text1"/>
          <w:lang w:val="en-US" w:eastAsia="zh-CN"/>
        </w:rPr>
        <w:t xml:space="preserve"> periodicity </w:t>
      </w:r>
      <w:r w:rsidR="00440F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parameter </w:t>
      </w:r>
      <w:r>
        <w:rPr>
          <w:b/>
          <w:bCs/>
          <w:color w:val="000000" w:themeColor="text1"/>
          <w:lang w:val="en-US" w:eastAsia="zh-CN"/>
        </w:rPr>
        <w:t>of MGs/SMTC windows that are actually used for measurement.</w:t>
      </w:r>
    </w:p>
    <w:p w14:paraId="71C074F8" w14:textId="77777777" w:rsidR="00B41F2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7F545590" w14:textId="77777777" w:rsidR="00B41F2B" w:rsidRDefault="00000000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 xml:space="preserve">RP-241771, </w:t>
      </w:r>
      <w:r>
        <w:rPr>
          <w:rFonts w:eastAsia="等线"/>
          <w:sz w:val="22"/>
          <w:szCs w:val="22"/>
          <w:lang w:eastAsia="zh-CN"/>
        </w:rPr>
        <w:t>Revised WID: XR (eXtended Reality) for NR Phase 3</w:t>
      </w:r>
      <w:r>
        <w:rPr>
          <w:rFonts w:eastAsia="等线" w:hint="eastAsia"/>
          <w:sz w:val="22"/>
          <w:szCs w:val="22"/>
          <w:lang w:eastAsia="zh-CN"/>
        </w:rPr>
        <w:t xml:space="preserve">, </w:t>
      </w:r>
      <w:r>
        <w:rPr>
          <w:rFonts w:eastAsia="等线"/>
          <w:sz w:val="22"/>
          <w:szCs w:val="22"/>
          <w:lang w:eastAsia="zh-CN"/>
        </w:rPr>
        <w:t>Nokia, Qualcomm (Rapporteurs)</w:t>
      </w:r>
      <w:r>
        <w:rPr>
          <w:rFonts w:eastAsia="等线" w:hint="eastAsia"/>
          <w:sz w:val="22"/>
          <w:szCs w:val="22"/>
          <w:lang w:eastAsia="zh-CN"/>
        </w:rPr>
        <w:t>.</w:t>
      </w:r>
    </w:p>
    <w:p w14:paraId="61635EBC" w14:textId="77777777" w:rsidR="00B41F2B" w:rsidRDefault="00000000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R2_127bis R18 MBS, R18 QoE and R19 XR session notes (Dawid)_EOM</w:t>
      </w:r>
      <w:r>
        <w:rPr>
          <w:rFonts w:eastAsia="等线" w:hint="eastAsia"/>
          <w:sz w:val="22"/>
          <w:szCs w:val="22"/>
          <w:lang w:val="en-US" w:eastAsia="zh-CN"/>
        </w:rPr>
        <w:t>, Oct 2024.</w:t>
      </w:r>
    </w:p>
    <w:p w14:paraId="3C364204" w14:textId="77777777" w:rsidR="00B41F2B" w:rsidRDefault="00000000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Draft_Minutes_report_RAN1#118_v030</w:t>
      </w:r>
      <w:r>
        <w:rPr>
          <w:rFonts w:eastAsia="等线" w:hint="eastAsia"/>
          <w:sz w:val="22"/>
          <w:szCs w:val="22"/>
          <w:lang w:val="en-US" w:eastAsia="zh-CN"/>
        </w:rPr>
        <w:t>, Aug 2024.</w:t>
      </w:r>
    </w:p>
    <w:p w14:paraId="088F66A1" w14:textId="77777777" w:rsidR="00B41F2B" w:rsidRDefault="00B41F2B">
      <w:pPr>
        <w:rPr>
          <w:rFonts w:eastAsia="等线"/>
          <w:sz w:val="22"/>
          <w:szCs w:val="22"/>
          <w:lang w:eastAsia="zh-CN"/>
        </w:rPr>
      </w:pPr>
    </w:p>
    <w:sectPr w:rsidR="00B41F2B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7119A" w14:textId="77777777" w:rsidR="00F040E5" w:rsidRDefault="00F040E5">
      <w:pPr>
        <w:spacing w:after="0"/>
      </w:pPr>
      <w:r>
        <w:separator/>
      </w:r>
    </w:p>
  </w:endnote>
  <w:endnote w:type="continuationSeparator" w:id="0">
    <w:p w14:paraId="4CA3CE67" w14:textId="77777777" w:rsidR="00F040E5" w:rsidRDefault="00F040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9E774" w14:textId="77777777" w:rsidR="00F040E5" w:rsidRDefault="00F040E5">
      <w:pPr>
        <w:spacing w:after="0"/>
      </w:pPr>
      <w:r>
        <w:separator/>
      </w:r>
    </w:p>
  </w:footnote>
  <w:footnote w:type="continuationSeparator" w:id="0">
    <w:p w14:paraId="2AE61465" w14:textId="77777777" w:rsidR="00F040E5" w:rsidRDefault="00F040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2A40F" w14:textId="77777777" w:rsidR="00B41F2B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4AE3BF7"/>
    <w:multiLevelType w:val="multilevel"/>
    <w:tmpl w:val="04AE3B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469"/>
    <w:multiLevelType w:val="multilevel"/>
    <w:tmpl w:val="04B8346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11008"/>
    <w:multiLevelType w:val="multilevel"/>
    <w:tmpl w:val="44111008"/>
    <w:lvl w:ilvl="0">
      <w:start w:val="8"/>
      <w:numFmt w:val="bullet"/>
      <w:lvlText w:val="-"/>
      <w:lvlJc w:val="left"/>
      <w:pPr>
        <w:ind w:left="724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131FC"/>
    <w:multiLevelType w:val="multilevel"/>
    <w:tmpl w:val="591131FC"/>
    <w:lvl w:ilvl="0">
      <w:start w:val="8"/>
      <w:numFmt w:val="bullet"/>
      <w:lvlText w:val="-"/>
      <w:lvlJc w:val="left"/>
      <w:pPr>
        <w:ind w:left="724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68466353">
    <w:abstractNumId w:val="4"/>
  </w:num>
  <w:num w:numId="2" w16cid:durableId="897207390">
    <w:abstractNumId w:val="6"/>
  </w:num>
  <w:num w:numId="3" w16cid:durableId="1939947809">
    <w:abstractNumId w:val="3"/>
  </w:num>
  <w:num w:numId="4" w16cid:durableId="31808095">
    <w:abstractNumId w:val="9"/>
  </w:num>
  <w:num w:numId="5" w16cid:durableId="1917856562">
    <w:abstractNumId w:val="1"/>
  </w:num>
  <w:num w:numId="6" w16cid:durableId="738284532">
    <w:abstractNumId w:val="7"/>
  </w:num>
  <w:num w:numId="7" w16cid:durableId="841310567">
    <w:abstractNumId w:val="2"/>
  </w:num>
  <w:num w:numId="8" w16cid:durableId="1405953486">
    <w:abstractNumId w:val="8"/>
  </w:num>
  <w:num w:numId="9" w16cid:durableId="818350257">
    <w:abstractNumId w:val="5"/>
  </w:num>
  <w:num w:numId="10" w16cid:durableId="1186404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022E4A"/>
    <w:rsid w:val="0000004A"/>
    <w:rsid w:val="00002DB5"/>
    <w:rsid w:val="00007FF5"/>
    <w:rsid w:val="00012187"/>
    <w:rsid w:val="00012970"/>
    <w:rsid w:val="000153A9"/>
    <w:rsid w:val="00016146"/>
    <w:rsid w:val="00017632"/>
    <w:rsid w:val="00020D85"/>
    <w:rsid w:val="00021A02"/>
    <w:rsid w:val="00022E4A"/>
    <w:rsid w:val="00026169"/>
    <w:rsid w:val="00027F52"/>
    <w:rsid w:val="000310BE"/>
    <w:rsid w:val="00035776"/>
    <w:rsid w:val="00035F30"/>
    <w:rsid w:val="00036856"/>
    <w:rsid w:val="00041EB8"/>
    <w:rsid w:val="0005049A"/>
    <w:rsid w:val="00050558"/>
    <w:rsid w:val="000518BD"/>
    <w:rsid w:val="000519CA"/>
    <w:rsid w:val="00052901"/>
    <w:rsid w:val="000550DD"/>
    <w:rsid w:val="0005629F"/>
    <w:rsid w:val="000572D0"/>
    <w:rsid w:val="00061DE4"/>
    <w:rsid w:val="00062084"/>
    <w:rsid w:val="00062A48"/>
    <w:rsid w:val="0006372E"/>
    <w:rsid w:val="00065F7D"/>
    <w:rsid w:val="0006671E"/>
    <w:rsid w:val="00066CFA"/>
    <w:rsid w:val="00067E94"/>
    <w:rsid w:val="00071B04"/>
    <w:rsid w:val="0007277E"/>
    <w:rsid w:val="00074197"/>
    <w:rsid w:val="00075553"/>
    <w:rsid w:val="00076151"/>
    <w:rsid w:val="00076965"/>
    <w:rsid w:val="00076C61"/>
    <w:rsid w:val="000774F6"/>
    <w:rsid w:val="000775B1"/>
    <w:rsid w:val="0008025F"/>
    <w:rsid w:val="0008108D"/>
    <w:rsid w:val="000811BE"/>
    <w:rsid w:val="000818CC"/>
    <w:rsid w:val="0008201A"/>
    <w:rsid w:val="000832F8"/>
    <w:rsid w:val="00084B5D"/>
    <w:rsid w:val="0008549A"/>
    <w:rsid w:val="00087FA1"/>
    <w:rsid w:val="0009363D"/>
    <w:rsid w:val="000936EF"/>
    <w:rsid w:val="00093D09"/>
    <w:rsid w:val="00095689"/>
    <w:rsid w:val="000958E4"/>
    <w:rsid w:val="000A068C"/>
    <w:rsid w:val="000A31C2"/>
    <w:rsid w:val="000A3338"/>
    <w:rsid w:val="000A3CE5"/>
    <w:rsid w:val="000A3EC6"/>
    <w:rsid w:val="000A5B96"/>
    <w:rsid w:val="000A6394"/>
    <w:rsid w:val="000A7AFD"/>
    <w:rsid w:val="000B0D61"/>
    <w:rsid w:val="000B188E"/>
    <w:rsid w:val="000B25C8"/>
    <w:rsid w:val="000B26BC"/>
    <w:rsid w:val="000B3478"/>
    <w:rsid w:val="000B4976"/>
    <w:rsid w:val="000B5834"/>
    <w:rsid w:val="000B6A66"/>
    <w:rsid w:val="000B7FED"/>
    <w:rsid w:val="000C038A"/>
    <w:rsid w:val="000C0F26"/>
    <w:rsid w:val="000C1D4D"/>
    <w:rsid w:val="000C3146"/>
    <w:rsid w:val="000C6246"/>
    <w:rsid w:val="000C6598"/>
    <w:rsid w:val="000C76B3"/>
    <w:rsid w:val="000D44B3"/>
    <w:rsid w:val="000D54B0"/>
    <w:rsid w:val="000E038A"/>
    <w:rsid w:val="000E497F"/>
    <w:rsid w:val="000E6411"/>
    <w:rsid w:val="000E677A"/>
    <w:rsid w:val="000E7FF2"/>
    <w:rsid w:val="000F1289"/>
    <w:rsid w:val="000F3076"/>
    <w:rsid w:val="000F428B"/>
    <w:rsid w:val="000F47CD"/>
    <w:rsid w:val="000F6190"/>
    <w:rsid w:val="000F629D"/>
    <w:rsid w:val="000F71D6"/>
    <w:rsid w:val="00101B9E"/>
    <w:rsid w:val="00103DDF"/>
    <w:rsid w:val="0010752D"/>
    <w:rsid w:val="001101DB"/>
    <w:rsid w:val="0011211D"/>
    <w:rsid w:val="001125AB"/>
    <w:rsid w:val="00113A6E"/>
    <w:rsid w:val="00114F7F"/>
    <w:rsid w:val="0011628C"/>
    <w:rsid w:val="00117BA9"/>
    <w:rsid w:val="00117C7A"/>
    <w:rsid w:val="00121282"/>
    <w:rsid w:val="0012151C"/>
    <w:rsid w:val="00121DA8"/>
    <w:rsid w:val="00123644"/>
    <w:rsid w:val="00123853"/>
    <w:rsid w:val="00123A43"/>
    <w:rsid w:val="00126040"/>
    <w:rsid w:val="001262AF"/>
    <w:rsid w:val="001307A1"/>
    <w:rsid w:val="00132542"/>
    <w:rsid w:val="00133593"/>
    <w:rsid w:val="00133856"/>
    <w:rsid w:val="001350EF"/>
    <w:rsid w:val="00135AA9"/>
    <w:rsid w:val="00135EB1"/>
    <w:rsid w:val="00140275"/>
    <w:rsid w:val="00141351"/>
    <w:rsid w:val="00141B93"/>
    <w:rsid w:val="001454B4"/>
    <w:rsid w:val="00145D43"/>
    <w:rsid w:val="00145F3B"/>
    <w:rsid w:val="001468AC"/>
    <w:rsid w:val="0014732E"/>
    <w:rsid w:val="00150E4C"/>
    <w:rsid w:val="001515F8"/>
    <w:rsid w:val="001546D6"/>
    <w:rsid w:val="00154E68"/>
    <w:rsid w:val="00154EB2"/>
    <w:rsid w:val="00160575"/>
    <w:rsid w:val="0016109E"/>
    <w:rsid w:val="00161DEE"/>
    <w:rsid w:val="00165457"/>
    <w:rsid w:val="00165A01"/>
    <w:rsid w:val="00165A71"/>
    <w:rsid w:val="00165FC8"/>
    <w:rsid w:val="0016649B"/>
    <w:rsid w:val="00167A28"/>
    <w:rsid w:val="00167FC3"/>
    <w:rsid w:val="001712CB"/>
    <w:rsid w:val="001738B0"/>
    <w:rsid w:val="00173B05"/>
    <w:rsid w:val="00174E6A"/>
    <w:rsid w:val="0018121B"/>
    <w:rsid w:val="001822CD"/>
    <w:rsid w:val="001830A9"/>
    <w:rsid w:val="001832C5"/>
    <w:rsid w:val="00184B2B"/>
    <w:rsid w:val="00185931"/>
    <w:rsid w:val="00187BC0"/>
    <w:rsid w:val="00190BBE"/>
    <w:rsid w:val="00191BF0"/>
    <w:rsid w:val="00192176"/>
    <w:rsid w:val="00192C46"/>
    <w:rsid w:val="001941DC"/>
    <w:rsid w:val="00196EEA"/>
    <w:rsid w:val="001A08B3"/>
    <w:rsid w:val="001A4C33"/>
    <w:rsid w:val="001A4FCE"/>
    <w:rsid w:val="001A626C"/>
    <w:rsid w:val="001A7B0A"/>
    <w:rsid w:val="001A7B60"/>
    <w:rsid w:val="001B19A0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4C8C"/>
    <w:rsid w:val="001C6138"/>
    <w:rsid w:val="001C624E"/>
    <w:rsid w:val="001D049D"/>
    <w:rsid w:val="001D08B7"/>
    <w:rsid w:val="001D12AE"/>
    <w:rsid w:val="001D3138"/>
    <w:rsid w:val="001D3388"/>
    <w:rsid w:val="001D6B44"/>
    <w:rsid w:val="001E03D2"/>
    <w:rsid w:val="001E41F3"/>
    <w:rsid w:val="001E513F"/>
    <w:rsid w:val="001E5FC5"/>
    <w:rsid w:val="001E60AD"/>
    <w:rsid w:val="001E7CC0"/>
    <w:rsid w:val="001F1A52"/>
    <w:rsid w:val="001F381D"/>
    <w:rsid w:val="001F63C4"/>
    <w:rsid w:val="001F7A0D"/>
    <w:rsid w:val="001F7B2E"/>
    <w:rsid w:val="00201E66"/>
    <w:rsid w:val="002022F6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4125"/>
    <w:rsid w:val="002150A7"/>
    <w:rsid w:val="00216743"/>
    <w:rsid w:val="002178BE"/>
    <w:rsid w:val="00221DA5"/>
    <w:rsid w:val="002220CF"/>
    <w:rsid w:val="00224A69"/>
    <w:rsid w:val="00225D70"/>
    <w:rsid w:val="00226437"/>
    <w:rsid w:val="00226ACD"/>
    <w:rsid w:val="00226E27"/>
    <w:rsid w:val="00231748"/>
    <w:rsid w:val="002354F7"/>
    <w:rsid w:val="00235753"/>
    <w:rsid w:val="0023586D"/>
    <w:rsid w:val="00235A25"/>
    <w:rsid w:val="002369E0"/>
    <w:rsid w:val="00236BB3"/>
    <w:rsid w:val="00240C84"/>
    <w:rsid w:val="00240D23"/>
    <w:rsid w:val="00241E9B"/>
    <w:rsid w:val="002429AF"/>
    <w:rsid w:val="00243181"/>
    <w:rsid w:val="00243F47"/>
    <w:rsid w:val="00244B39"/>
    <w:rsid w:val="00244D0B"/>
    <w:rsid w:val="00246301"/>
    <w:rsid w:val="00247323"/>
    <w:rsid w:val="00247C30"/>
    <w:rsid w:val="00247DF7"/>
    <w:rsid w:val="00250B35"/>
    <w:rsid w:val="0025178D"/>
    <w:rsid w:val="002542FA"/>
    <w:rsid w:val="0025481F"/>
    <w:rsid w:val="0025584A"/>
    <w:rsid w:val="0025757E"/>
    <w:rsid w:val="0026004D"/>
    <w:rsid w:val="00260B58"/>
    <w:rsid w:val="002612F8"/>
    <w:rsid w:val="00261D74"/>
    <w:rsid w:val="00262254"/>
    <w:rsid w:val="00262715"/>
    <w:rsid w:val="00263400"/>
    <w:rsid w:val="002640DD"/>
    <w:rsid w:val="00264375"/>
    <w:rsid w:val="00264893"/>
    <w:rsid w:val="00271D7B"/>
    <w:rsid w:val="00273A37"/>
    <w:rsid w:val="00275D12"/>
    <w:rsid w:val="00276A61"/>
    <w:rsid w:val="002808B9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3A4E"/>
    <w:rsid w:val="00294982"/>
    <w:rsid w:val="002A0F2C"/>
    <w:rsid w:val="002A17A0"/>
    <w:rsid w:val="002A2399"/>
    <w:rsid w:val="002A23E7"/>
    <w:rsid w:val="002A36E0"/>
    <w:rsid w:val="002B05A1"/>
    <w:rsid w:val="002B4A50"/>
    <w:rsid w:val="002B5741"/>
    <w:rsid w:val="002B6707"/>
    <w:rsid w:val="002B694F"/>
    <w:rsid w:val="002B7094"/>
    <w:rsid w:val="002B7D73"/>
    <w:rsid w:val="002C07DD"/>
    <w:rsid w:val="002C0F89"/>
    <w:rsid w:val="002C2E15"/>
    <w:rsid w:val="002C2FAB"/>
    <w:rsid w:val="002C3934"/>
    <w:rsid w:val="002C4F89"/>
    <w:rsid w:val="002C7878"/>
    <w:rsid w:val="002D2E5D"/>
    <w:rsid w:val="002D4125"/>
    <w:rsid w:val="002D5716"/>
    <w:rsid w:val="002D5C9F"/>
    <w:rsid w:val="002D6ED0"/>
    <w:rsid w:val="002D77D4"/>
    <w:rsid w:val="002E0529"/>
    <w:rsid w:val="002E057D"/>
    <w:rsid w:val="002E0D9A"/>
    <w:rsid w:val="002E22A5"/>
    <w:rsid w:val="002E472E"/>
    <w:rsid w:val="002E4F5F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50BE"/>
    <w:rsid w:val="002F67C6"/>
    <w:rsid w:val="002F6DEC"/>
    <w:rsid w:val="002F6EFB"/>
    <w:rsid w:val="00300F87"/>
    <w:rsid w:val="003026CE"/>
    <w:rsid w:val="00302945"/>
    <w:rsid w:val="003031F9"/>
    <w:rsid w:val="00303A88"/>
    <w:rsid w:val="0030467D"/>
    <w:rsid w:val="00305409"/>
    <w:rsid w:val="003129F0"/>
    <w:rsid w:val="00314883"/>
    <w:rsid w:val="00314B6E"/>
    <w:rsid w:val="00314BC8"/>
    <w:rsid w:val="00317264"/>
    <w:rsid w:val="00317907"/>
    <w:rsid w:val="0032089C"/>
    <w:rsid w:val="00321E68"/>
    <w:rsid w:val="0032383D"/>
    <w:rsid w:val="003267D8"/>
    <w:rsid w:val="00331458"/>
    <w:rsid w:val="00331E47"/>
    <w:rsid w:val="0033247B"/>
    <w:rsid w:val="0033322F"/>
    <w:rsid w:val="003414BA"/>
    <w:rsid w:val="0034168B"/>
    <w:rsid w:val="0034184A"/>
    <w:rsid w:val="003432BC"/>
    <w:rsid w:val="003462B4"/>
    <w:rsid w:val="003479CF"/>
    <w:rsid w:val="0035120A"/>
    <w:rsid w:val="003514B0"/>
    <w:rsid w:val="003521B9"/>
    <w:rsid w:val="00352588"/>
    <w:rsid w:val="003530B2"/>
    <w:rsid w:val="003535F9"/>
    <w:rsid w:val="0035390E"/>
    <w:rsid w:val="00353B10"/>
    <w:rsid w:val="003609EF"/>
    <w:rsid w:val="00361196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4DD4"/>
    <w:rsid w:val="00375E5A"/>
    <w:rsid w:val="003775F7"/>
    <w:rsid w:val="003810B8"/>
    <w:rsid w:val="0038119D"/>
    <w:rsid w:val="00381380"/>
    <w:rsid w:val="00381BEC"/>
    <w:rsid w:val="00381C4C"/>
    <w:rsid w:val="00384945"/>
    <w:rsid w:val="00385207"/>
    <w:rsid w:val="003914CE"/>
    <w:rsid w:val="00392E2E"/>
    <w:rsid w:val="00394A05"/>
    <w:rsid w:val="00394B31"/>
    <w:rsid w:val="003A5038"/>
    <w:rsid w:val="003A6EC5"/>
    <w:rsid w:val="003A72F3"/>
    <w:rsid w:val="003A7A98"/>
    <w:rsid w:val="003B04D5"/>
    <w:rsid w:val="003B0F5B"/>
    <w:rsid w:val="003B2795"/>
    <w:rsid w:val="003B2C5D"/>
    <w:rsid w:val="003B309A"/>
    <w:rsid w:val="003B3A3B"/>
    <w:rsid w:val="003B411C"/>
    <w:rsid w:val="003B5B9B"/>
    <w:rsid w:val="003C117D"/>
    <w:rsid w:val="003C2B70"/>
    <w:rsid w:val="003C2C8E"/>
    <w:rsid w:val="003C3872"/>
    <w:rsid w:val="003C7BE7"/>
    <w:rsid w:val="003D0555"/>
    <w:rsid w:val="003D0C42"/>
    <w:rsid w:val="003D1C86"/>
    <w:rsid w:val="003D1D9E"/>
    <w:rsid w:val="003D2DF7"/>
    <w:rsid w:val="003D3D49"/>
    <w:rsid w:val="003D4168"/>
    <w:rsid w:val="003D44A0"/>
    <w:rsid w:val="003D4E57"/>
    <w:rsid w:val="003D5F0E"/>
    <w:rsid w:val="003D6347"/>
    <w:rsid w:val="003D7218"/>
    <w:rsid w:val="003D7690"/>
    <w:rsid w:val="003E1A36"/>
    <w:rsid w:val="003E3169"/>
    <w:rsid w:val="003E4F94"/>
    <w:rsid w:val="003E6572"/>
    <w:rsid w:val="003F0EDE"/>
    <w:rsid w:val="003F2C8F"/>
    <w:rsid w:val="003F2DD8"/>
    <w:rsid w:val="003F453C"/>
    <w:rsid w:val="003F59E6"/>
    <w:rsid w:val="003F60FC"/>
    <w:rsid w:val="003F694E"/>
    <w:rsid w:val="003F6C3E"/>
    <w:rsid w:val="004002D9"/>
    <w:rsid w:val="004006C9"/>
    <w:rsid w:val="004035CE"/>
    <w:rsid w:val="00403F0C"/>
    <w:rsid w:val="00404F88"/>
    <w:rsid w:val="00407F98"/>
    <w:rsid w:val="00410371"/>
    <w:rsid w:val="00411FC7"/>
    <w:rsid w:val="00412600"/>
    <w:rsid w:val="00413A09"/>
    <w:rsid w:val="004173BC"/>
    <w:rsid w:val="00417669"/>
    <w:rsid w:val="004178F5"/>
    <w:rsid w:val="004179B3"/>
    <w:rsid w:val="00420C5B"/>
    <w:rsid w:val="00421791"/>
    <w:rsid w:val="00422630"/>
    <w:rsid w:val="00422737"/>
    <w:rsid w:val="00423476"/>
    <w:rsid w:val="00423D1C"/>
    <w:rsid w:val="00423FF4"/>
    <w:rsid w:val="004242F1"/>
    <w:rsid w:val="0042726C"/>
    <w:rsid w:val="00427702"/>
    <w:rsid w:val="0043124A"/>
    <w:rsid w:val="00432521"/>
    <w:rsid w:val="00432593"/>
    <w:rsid w:val="004341BE"/>
    <w:rsid w:val="004374E1"/>
    <w:rsid w:val="00440F1F"/>
    <w:rsid w:val="00442525"/>
    <w:rsid w:val="00442551"/>
    <w:rsid w:val="00444E06"/>
    <w:rsid w:val="00445679"/>
    <w:rsid w:val="00446FF8"/>
    <w:rsid w:val="00450473"/>
    <w:rsid w:val="00453777"/>
    <w:rsid w:val="004556ED"/>
    <w:rsid w:val="004557F3"/>
    <w:rsid w:val="00456930"/>
    <w:rsid w:val="00456E83"/>
    <w:rsid w:val="00456F5A"/>
    <w:rsid w:val="0046142D"/>
    <w:rsid w:val="00461B73"/>
    <w:rsid w:val="00461C5C"/>
    <w:rsid w:val="00461F84"/>
    <w:rsid w:val="00462055"/>
    <w:rsid w:val="0046258A"/>
    <w:rsid w:val="00471AF0"/>
    <w:rsid w:val="0047254A"/>
    <w:rsid w:val="00473E45"/>
    <w:rsid w:val="00474562"/>
    <w:rsid w:val="00476511"/>
    <w:rsid w:val="00481265"/>
    <w:rsid w:val="00481A4B"/>
    <w:rsid w:val="00484E05"/>
    <w:rsid w:val="00485C80"/>
    <w:rsid w:val="00486C9A"/>
    <w:rsid w:val="00490519"/>
    <w:rsid w:val="0049290A"/>
    <w:rsid w:val="00492D0C"/>
    <w:rsid w:val="0049579A"/>
    <w:rsid w:val="00496AAC"/>
    <w:rsid w:val="0049714F"/>
    <w:rsid w:val="004A1611"/>
    <w:rsid w:val="004A37E0"/>
    <w:rsid w:val="004B065F"/>
    <w:rsid w:val="004B1A50"/>
    <w:rsid w:val="004B21DE"/>
    <w:rsid w:val="004B35EC"/>
    <w:rsid w:val="004B6C56"/>
    <w:rsid w:val="004B75B7"/>
    <w:rsid w:val="004C02A4"/>
    <w:rsid w:val="004C0921"/>
    <w:rsid w:val="004C0D9E"/>
    <w:rsid w:val="004C11CC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39B9"/>
    <w:rsid w:val="004F5902"/>
    <w:rsid w:val="004F69D7"/>
    <w:rsid w:val="004F6B1B"/>
    <w:rsid w:val="004F6FA4"/>
    <w:rsid w:val="004F7D05"/>
    <w:rsid w:val="00500BFE"/>
    <w:rsid w:val="00501B49"/>
    <w:rsid w:val="00503C10"/>
    <w:rsid w:val="005065DE"/>
    <w:rsid w:val="00507574"/>
    <w:rsid w:val="00510A46"/>
    <w:rsid w:val="00512F2B"/>
    <w:rsid w:val="0051580D"/>
    <w:rsid w:val="00517B4F"/>
    <w:rsid w:val="005209CA"/>
    <w:rsid w:val="00522296"/>
    <w:rsid w:val="0052326D"/>
    <w:rsid w:val="0052438A"/>
    <w:rsid w:val="00526385"/>
    <w:rsid w:val="00526677"/>
    <w:rsid w:val="0053020A"/>
    <w:rsid w:val="005328CE"/>
    <w:rsid w:val="00532F1F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7D9"/>
    <w:rsid w:val="00547110"/>
    <w:rsid w:val="00547111"/>
    <w:rsid w:val="005473B4"/>
    <w:rsid w:val="00547F55"/>
    <w:rsid w:val="00550BF6"/>
    <w:rsid w:val="00550CF3"/>
    <w:rsid w:val="00553404"/>
    <w:rsid w:val="005534B9"/>
    <w:rsid w:val="00554246"/>
    <w:rsid w:val="0055441A"/>
    <w:rsid w:val="0055603D"/>
    <w:rsid w:val="00556700"/>
    <w:rsid w:val="0056122C"/>
    <w:rsid w:val="00562B98"/>
    <w:rsid w:val="0056351C"/>
    <w:rsid w:val="00563E0E"/>
    <w:rsid w:val="00564D39"/>
    <w:rsid w:val="005662E6"/>
    <w:rsid w:val="005663E1"/>
    <w:rsid w:val="00570224"/>
    <w:rsid w:val="00570BE9"/>
    <w:rsid w:val="00572086"/>
    <w:rsid w:val="00573C03"/>
    <w:rsid w:val="005754E9"/>
    <w:rsid w:val="005814E8"/>
    <w:rsid w:val="005862E6"/>
    <w:rsid w:val="00586F4F"/>
    <w:rsid w:val="00590683"/>
    <w:rsid w:val="0059103F"/>
    <w:rsid w:val="005923B8"/>
    <w:rsid w:val="00592D74"/>
    <w:rsid w:val="00593D8B"/>
    <w:rsid w:val="00595F66"/>
    <w:rsid w:val="00597AB4"/>
    <w:rsid w:val="005A0F13"/>
    <w:rsid w:val="005A3EAE"/>
    <w:rsid w:val="005A41FA"/>
    <w:rsid w:val="005A4F2D"/>
    <w:rsid w:val="005A76F6"/>
    <w:rsid w:val="005B0000"/>
    <w:rsid w:val="005B03D8"/>
    <w:rsid w:val="005B07FE"/>
    <w:rsid w:val="005B08A9"/>
    <w:rsid w:val="005B0C33"/>
    <w:rsid w:val="005B3C16"/>
    <w:rsid w:val="005B4127"/>
    <w:rsid w:val="005B48FF"/>
    <w:rsid w:val="005B63F5"/>
    <w:rsid w:val="005C13BF"/>
    <w:rsid w:val="005C1CEE"/>
    <w:rsid w:val="005C37E4"/>
    <w:rsid w:val="005C3F17"/>
    <w:rsid w:val="005C781C"/>
    <w:rsid w:val="005D0080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78E5"/>
    <w:rsid w:val="005F0559"/>
    <w:rsid w:val="005F1A34"/>
    <w:rsid w:val="005F2414"/>
    <w:rsid w:val="005F2F0C"/>
    <w:rsid w:val="005F3039"/>
    <w:rsid w:val="005F3618"/>
    <w:rsid w:val="005F3F73"/>
    <w:rsid w:val="005F4901"/>
    <w:rsid w:val="005F4E16"/>
    <w:rsid w:val="005F576C"/>
    <w:rsid w:val="005F6584"/>
    <w:rsid w:val="00601FBF"/>
    <w:rsid w:val="006045A9"/>
    <w:rsid w:val="00610ACF"/>
    <w:rsid w:val="006112C1"/>
    <w:rsid w:val="0061363B"/>
    <w:rsid w:val="00614DFA"/>
    <w:rsid w:val="00615269"/>
    <w:rsid w:val="00615A46"/>
    <w:rsid w:val="00615BDC"/>
    <w:rsid w:val="00616917"/>
    <w:rsid w:val="00616CE8"/>
    <w:rsid w:val="00620603"/>
    <w:rsid w:val="006209BA"/>
    <w:rsid w:val="006209BD"/>
    <w:rsid w:val="00621188"/>
    <w:rsid w:val="0062212D"/>
    <w:rsid w:val="0062344A"/>
    <w:rsid w:val="00623C70"/>
    <w:rsid w:val="00624D91"/>
    <w:rsid w:val="006257ED"/>
    <w:rsid w:val="00625D83"/>
    <w:rsid w:val="00625FBC"/>
    <w:rsid w:val="00627E24"/>
    <w:rsid w:val="00630BDF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468AB"/>
    <w:rsid w:val="00650B84"/>
    <w:rsid w:val="006524A9"/>
    <w:rsid w:val="00653609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5A67"/>
    <w:rsid w:val="00665C47"/>
    <w:rsid w:val="00666347"/>
    <w:rsid w:val="006666D3"/>
    <w:rsid w:val="006716C5"/>
    <w:rsid w:val="00671A6F"/>
    <w:rsid w:val="0067305D"/>
    <w:rsid w:val="00675A87"/>
    <w:rsid w:val="00675CAE"/>
    <w:rsid w:val="00676A33"/>
    <w:rsid w:val="00680326"/>
    <w:rsid w:val="00681785"/>
    <w:rsid w:val="00681D8D"/>
    <w:rsid w:val="00681DF9"/>
    <w:rsid w:val="00681FC9"/>
    <w:rsid w:val="0068400D"/>
    <w:rsid w:val="0068524F"/>
    <w:rsid w:val="00685CF1"/>
    <w:rsid w:val="00686516"/>
    <w:rsid w:val="00687134"/>
    <w:rsid w:val="00690984"/>
    <w:rsid w:val="00691D37"/>
    <w:rsid w:val="00693241"/>
    <w:rsid w:val="0069331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30A"/>
    <w:rsid w:val="006A7A01"/>
    <w:rsid w:val="006B0D72"/>
    <w:rsid w:val="006B151B"/>
    <w:rsid w:val="006B245A"/>
    <w:rsid w:val="006B3489"/>
    <w:rsid w:val="006B37B4"/>
    <w:rsid w:val="006B46FB"/>
    <w:rsid w:val="006B5B14"/>
    <w:rsid w:val="006B5D3C"/>
    <w:rsid w:val="006B61D3"/>
    <w:rsid w:val="006B62FC"/>
    <w:rsid w:val="006B76C8"/>
    <w:rsid w:val="006C14AB"/>
    <w:rsid w:val="006C3777"/>
    <w:rsid w:val="006C5920"/>
    <w:rsid w:val="006C59C8"/>
    <w:rsid w:val="006C65E0"/>
    <w:rsid w:val="006C77B4"/>
    <w:rsid w:val="006C7C7A"/>
    <w:rsid w:val="006D0D37"/>
    <w:rsid w:val="006D103F"/>
    <w:rsid w:val="006D2CF6"/>
    <w:rsid w:val="006D5AB0"/>
    <w:rsid w:val="006D6730"/>
    <w:rsid w:val="006D69E6"/>
    <w:rsid w:val="006D71E1"/>
    <w:rsid w:val="006D772B"/>
    <w:rsid w:val="006D7BA7"/>
    <w:rsid w:val="006E094F"/>
    <w:rsid w:val="006E21FB"/>
    <w:rsid w:val="006E2CEA"/>
    <w:rsid w:val="006E3CCF"/>
    <w:rsid w:val="006E426C"/>
    <w:rsid w:val="006E49B2"/>
    <w:rsid w:val="006E5A71"/>
    <w:rsid w:val="006E755E"/>
    <w:rsid w:val="006F1001"/>
    <w:rsid w:val="006F1B2C"/>
    <w:rsid w:val="006F63B7"/>
    <w:rsid w:val="006F6CA3"/>
    <w:rsid w:val="006F6CA8"/>
    <w:rsid w:val="006F7DB9"/>
    <w:rsid w:val="00700A68"/>
    <w:rsid w:val="007014AD"/>
    <w:rsid w:val="0070171D"/>
    <w:rsid w:val="007018E8"/>
    <w:rsid w:val="0070282B"/>
    <w:rsid w:val="0070338E"/>
    <w:rsid w:val="00704335"/>
    <w:rsid w:val="0070722D"/>
    <w:rsid w:val="00711D28"/>
    <w:rsid w:val="00711E6C"/>
    <w:rsid w:val="007127AE"/>
    <w:rsid w:val="00715045"/>
    <w:rsid w:val="0071630C"/>
    <w:rsid w:val="00716DDA"/>
    <w:rsid w:val="00721536"/>
    <w:rsid w:val="00721763"/>
    <w:rsid w:val="00721821"/>
    <w:rsid w:val="007228C9"/>
    <w:rsid w:val="00722ECD"/>
    <w:rsid w:val="00723667"/>
    <w:rsid w:val="00725AF2"/>
    <w:rsid w:val="0072658A"/>
    <w:rsid w:val="007275AA"/>
    <w:rsid w:val="00727A3D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567A"/>
    <w:rsid w:val="0073691F"/>
    <w:rsid w:val="00737EF3"/>
    <w:rsid w:val="0074039A"/>
    <w:rsid w:val="007418A3"/>
    <w:rsid w:val="0074463C"/>
    <w:rsid w:val="00746A51"/>
    <w:rsid w:val="007475D3"/>
    <w:rsid w:val="00750251"/>
    <w:rsid w:val="00751145"/>
    <w:rsid w:val="00751193"/>
    <w:rsid w:val="00752054"/>
    <w:rsid w:val="0075329D"/>
    <w:rsid w:val="00753862"/>
    <w:rsid w:val="0075559E"/>
    <w:rsid w:val="007578DF"/>
    <w:rsid w:val="00761144"/>
    <w:rsid w:val="00761203"/>
    <w:rsid w:val="007619AA"/>
    <w:rsid w:val="00762651"/>
    <w:rsid w:val="00765558"/>
    <w:rsid w:val="007669D4"/>
    <w:rsid w:val="0077083C"/>
    <w:rsid w:val="00770F58"/>
    <w:rsid w:val="007712D5"/>
    <w:rsid w:val="007724B4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52E5"/>
    <w:rsid w:val="00795C04"/>
    <w:rsid w:val="0079628B"/>
    <w:rsid w:val="007963EA"/>
    <w:rsid w:val="00796FE1"/>
    <w:rsid w:val="0079747B"/>
    <w:rsid w:val="007977A8"/>
    <w:rsid w:val="007A17DA"/>
    <w:rsid w:val="007A1CBD"/>
    <w:rsid w:val="007A42F0"/>
    <w:rsid w:val="007A46AD"/>
    <w:rsid w:val="007A50FF"/>
    <w:rsid w:val="007B20ED"/>
    <w:rsid w:val="007B3631"/>
    <w:rsid w:val="007B428C"/>
    <w:rsid w:val="007B466E"/>
    <w:rsid w:val="007B4D7A"/>
    <w:rsid w:val="007B512A"/>
    <w:rsid w:val="007B6103"/>
    <w:rsid w:val="007B645B"/>
    <w:rsid w:val="007B744D"/>
    <w:rsid w:val="007C2097"/>
    <w:rsid w:val="007C4BBB"/>
    <w:rsid w:val="007C56AB"/>
    <w:rsid w:val="007C68FF"/>
    <w:rsid w:val="007C77CA"/>
    <w:rsid w:val="007D3E8B"/>
    <w:rsid w:val="007D5B90"/>
    <w:rsid w:val="007D6A07"/>
    <w:rsid w:val="007E19AA"/>
    <w:rsid w:val="007E29D9"/>
    <w:rsid w:val="007E2EF4"/>
    <w:rsid w:val="007E350A"/>
    <w:rsid w:val="007E3F47"/>
    <w:rsid w:val="007E6086"/>
    <w:rsid w:val="007E7CD9"/>
    <w:rsid w:val="007F12C3"/>
    <w:rsid w:val="007F1F71"/>
    <w:rsid w:val="007F41F2"/>
    <w:rsid w:val="007F5040"/>
    <w:rsid w:val="007F5650"/>
    <w:rsid w:val="007F664F"/>
    <w:rsid w:val="007F6BC5"/>
    <w:rsid w:val="007F7259"/>
    <w:rsid w:val="008014CE"/>
    <w:rsid w:val="008027AA"/>
    <w:rsid w:val="008037BC"/>
    <w:rsid w:val="00803CB4"/>
    <w:rsid w:val="008040A8"/>
    <w:rsid w:val="008067C2"/>
    <w:rsid w:val="00806961"/>
    <w:rsid w:val="00807F33"/>
    <w:rsid w:val="0081412D"/>
    <w:rsid w:val="00814D34"/>
    <w:rsid w:val="00816892"/>
    <w:rsid w:val="00820D29"/>
    <w:rsid w:val="00821206"/>
    <w:rsid w:val="00821588"/>
    <w:rsid w:val="008231AD"/>
    <w:rsid w:val="00825982"/>
    <w:rsid w:val="00825D35"/>
    <w:rsid w:val="008270DE"/>
    <w:rsid w:val="008279FA"/>
    <w:rsid w:val="00830BCD"/>
    <w:rsid w:val="008338B1"/>
    <w:rsid w:val="00833B92"/>
    <w:rsid w:val="00834A35"/>
    <w:rsid w:val="00835BB9"/>
    <w:rsid w:val="00835C3D"/>
    <w:rsid w:val="0083624D"/>
    <w:rsid w:val="008378A1"/>
    <w:rsid w:val="00840338"/>
    <w:rsid w:val="00840738"/>
    <w:rsid w:val="0084226D"/>
    <w:rsid w:val="008431DC"/>
    <w:rsid w:val="008433D8"/>
    <w:rsid w:val="008436C4"/>
    <w:rsid w:val="00844EF6"/>
    <w:rsid w:val="008458A3"/>
    <w:rsid w:val="00847A7B"/>
    <w:rsid w:val="00851C96"/>
    <w:rsid w:val="0085268D"/>
    <w:rsid w:val="0085457E"/>
    <w:rsid w:val="008546C4"/>
    <w:rsid w:val="0085526B"/>
    <w:rsid w:val="008557D2"/>
    <w:rsid w:val="0085679F"/>
    <w:rsid w:val="008574F1"/>
    <w:rsid w:val="008603F7"/>
    <w:rsid w:val="00860A9C"/>
    <w:rsid w:val="00862584"/>
    <w:rsid w:val="008625E5"/>
    <w:rsid w:val="008626E7"/>
    <w:rsid w:val="008647E3"/>
    <w:rsid w:val="0086609F"/>
    <w:rsid w:val="0086737C"/>
    <w:rsid w:val="00867467"/>
    <w:rsid w:val="008701CD"/>
    <w:rsid w:val="00870EBE"/>
    <w:rsid w:val="00870EE7"/>
    <w:rsid w:val="00871991"/>
    <w:rsid w:val="00872AD5"/>
    <w:rsid w:val="008748FE"/>
    <w:rsid w:val="00874E0C"/>
    <w:rsid w:val="00874E6A"/>
    <w:rsid w:val="00877BF2"/>
    <w:rsid w:val="00880892"/>
    <w:rsid w:val="008840F5"/>
    <w:rsid w:val="00884F0A"/>
    <w:rsid w:val="00885FEE"/>
    <w:rsid w:val="008863B9"/>
    <w:rsid w:val="0089093E"/>
    <w:rsid w:val="008919F0"/>
    <w:rsid w:val="00892748"/>
    <w:rsid w:val="00892F16"/>
    <w:rsid w:val="00893990"/>
    <w:rsid w:val="008963FC"/>
    <w:rsid w:val="008A13C4"/>
    <w:rsid w:val="008A321F"/>
    <w:rsid w:val="008A3A98"/>
    <w:rsid w:val="008A4397"/>
    <w:rsid w:val="008A45A6"/>
    <w:rsid w:val="008B11F6"/>
    <w:rsid w:val="008B1411"/>
    <w:rsid w:val="008B3F8F"/>
    <w:rsid w:val="008B5632"/>
    <w:rsid w:val="008B67E3"/>
    <w:rsid w:val="008B705E"/>
    <w:rsid w:val="008B7BD8"/>
    <w:rsid w:val="008C05A4"/>
    <w:rsid w:val="008C7273"/>
    <w:rsid w:val="008D021D"/>
    <w:rsid w:val="008D058E"/>
    <w:rsid w:val="008D31D3"/>
    <w:rsid w:val="008D44AD"/>
    <w:rsid w:val="008D64C1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686C"/>
    <w:rsid w:val="008F7DE6"/>
    <w:rsid w:val="00901AC3"/>
    <w:rsid w:val="00902730"/>
    <w:rsid w:val="0090376E"/>
    <w:rsid w:val="00903780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A0E"/>
    <w:rsid w:val="00917128"/>
    <w:rsid w:val="00917ED9"/>
    <w:rsid w:val="009210D6"/>
    <w:rsid w:val="009225BB"/>
    <w:rsid w:val="00922DB1"/>
    <w:rsid w:val="00922E90"/>
    <w:rsid w:val="009233A2"/>
    <w:rsid w:val="0092353A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E30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869"/>
    <w:rsid w:val="00954D33"/>
    <w:rsid w:val="0095561F"/>
    <w:rsid w:val="00957FD0"/>
    <w:rsid w:val="00960A25"/>
    <w:rsid w:val="00960D37"/>
    <w:rsid w:val="00964D83"/>
    <w:rsid w:val="00964D93"/>
    <w:rsid w:val="00965406"/>
    <w:rsid w:val="00965803"/>
    <w:rsid w:val="0096648B"/>
    <w:rsid w:val="009668E8"/>
    <w:rsid w:val="00971BB4"/>
    <w:rsid w:val="0097318B"/>
    <w:rsid w:val="00975167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4C07"/>
    <w:rsid w:val="00995DF1"/>
    <w:rsid w:val="009961C3"/>
    <w:rsid w:val="009A0683"/>
    <w:rsid w:val="009A153A"/>
    <w:rsid w:val="009A3078"/>
    <w:rsid w:val="009A3F9D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2961"/>
    <w:rsid w:val="009C5455"/>
    <w:rsid w:val="009C7EDF"/>
    <w:rsid w:val="009D073A"/>
    <w:rsid w:val="009D1D38"/>
    <w:rsid w:val="009D25D9"/>
    <w:rsid w:val="009D4512"/>
    <w:rsid w:val="009D53F3"/>
    <w:rsid w:val="009D5ED1"/>
    <w:rsid w:val="009D6CBB"/>
    <w:rsid w:val="009D7FB2"/>
    <w:rsid w:val="009E039D"/>
    <w:rsid w:val="009E0F28"/>
    <w:rsid w:val="009E15A8"/>
    <w:rsid w:val="009E25C1"/>
    <w:rsid w:val="009E27F0"/>
    <w:rsid w:val="009E3297"/>
    <w:rsid w:val="009E4148"/>
    <w:rsid w:val="009E4646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6F19"/>
    <w:rsid w:val="00A07177"/>
    <w:rsid w:val="00A07910"/>
    <w:rsid w:val="00A12A3F"/>
    <w:rsid w:val="00A12A61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5E8F"/>
    <w:rsid w:val="00A36AC8"/>
    <w:rsid w:val="00A37AE6"/>
    <w:rsid w:val="00A37D47"/>
    <w:rsid w:val="00A41708"/>
    <w:rsid w:val="00A45A2C"/>
    <w:rsid w:val="00A4613C"/>
    <w:rsid w:val="00A469BA"/>
    <w:rsid w:val="00A46B24"/>
    <w:rsid w:val="00A47043"/>
    <w:rsid w:val="00A47E70"/>
    <w:rsid w:val="00A50CF0"/>
    <w:rsid w:val="00A51610"/>
    <w:rsid w:val="00A53894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63780"/>
    <w:rsid w:val="00A643F0"/>
    <w:rsid w:val="00A7256C"/>
    <w:rsid w:val="00A73D68"/>
    <w:rsid w:val="00A75B6D"/>
    <w:rsid w:val="00A7671C"/>
    <w:rsid w:val="00A77923"/>
    <w:rsid w:val="00A8212E"/>
    <w:rsid w:val="00A83DCB"/>
    <w:rsid w:val="00A841AB"/>
    <w:rsid w:val="00A86A9B"/>
    <w:rsid w:val="00A86B47"/>
    <w:rsid w:val="00A878B1"/>
    <w:rsid w:val="00A90533"/>
    <w:rsid w:val="00A908E8"/>
    <w:rsid w:val="00A9178B"/>
    <w:rsid w:val="00A92B72"/>
    <w:rsid w:val="00A92CA9"/>
    <w:rsid w:val="00A93EB4"/>
    <w:rsid w:val="00A9407F"/>
    <w:rsid w:val="00A95955"/>
    <w:rsid w:val="00A95CDE"/>
    <w:rsid w:val="00A96C2A"/>
    <w:rsid w:val="00A977DD"/>
    <w:rsid w:val="00A97B18"/>
    <w:rsid w:val="00AA2CBC"/>
    <w:rsid w:val="00AA49C3"/>
    <w:rsid w:val="00AA6A7A"/>
    <w:rsid w:val="00AB0757"/>
    <w:rsid w:val="00AB1B7C"/>
    <w:rsid w:val="00AB1C8A"/>
    <w:rsid w:val="00AB2F27"/>
    <w:rsid w:val="00AB7A64"/>
    <w:rsid w:val="00AC07CA"/>
    <w:rsid w:val="00AC2A82"/>
    <w:rsid w:val="00AC5820"/>
    <w:rsid w:val="00AC5E0C"/>
    <w:rsid w:val="00AD16BF"/>
    <w:rsid w:val="00AD1CD8"/>
    <w:rsid w:val="00AD3245"/>
    <w:rsid w:val="00AD7861"/>
    <w:rsid w:val="00AD7B7D"/>
    <w:rsid w:val="00AD7CC7"/>
    <w:rsid w:val="00AE3787"/>
    <w:rsid w:val="00AE3B52"/>
    <w:rsid w:val="00AE3D41"/>
    <w:rsid w:val="00AE425F"/>
    <w:rsid w:val="00AE7806"/>
    <w:rsid w:val="00AE7C34"/>
    <w:rsid w:val="00AF01DF"/>
    <w:rsid w:val="00AF14B6"/>
    <w:rsid w:val="00AF24DD"/>
    <w:rsid w:val="00AF6736"/>
    <w:rsid w:val="00B005D3"/>
    <w:rsid w:val="00B00929"/>
    <w:rsid w:val="00B027F2"/>
    <w:rsid w:val="00B0467C"/>
    <w:rsid w:val="00B050A4"/>
    <w:rsid w:val="00B05676"/>
    <w:rsid w:val="00B057E3"/>
    <w:rsid w:val="00B05D68"/>
    <w:rsid w:val="00B10AB2"/>
    <w:rsid w:val="00B10F9A"/>
    <w:rsid w:val="00B119A2"/>
    <w:rsid w:val="00B152AC"/>
    <w:rsid w:val="00B166E9"/>
    <w:rsid w:val="00B170BF"/>
    <w:rsid w:val="00B20C19"/>
    <w:rsid w:val="00B22C42"/>
    <w:rsid w:val="00B23DC5"/>
    <w:rsid w:val="00B23E25"/>
    <w:rsid w:val="00B24E95"/>
    <w:rsid w:val="00B258BB"/>
    <w:rsid w:val="00B27C6C"/>
    <w:rsid w:val="00B31876"/>
    <w:rsid w:val="00B31E0B"/>
    <w:rsid w:val="00B35E40"/>
    <w:rsid w:val="00B363D2"/>
    <w:rsid w:val="00B41F2B"/>
    <w:rsid w:val="00B42873"/>
    <w:rsid w:val="00B43625"/>
    <w:rsid w:val="00B46724"/>
    <w:rsid w:val="00B502BF"/>
    <w:rsid w:val="00B50BCC"/>
    <w:rsid w:val="00B51900"/>
    <w:rsid w:val="00B51A4F"/>
    <w:rsid w:val="00B54611"/>
    <w:rsid w:val="00B55064"/>
    <w:rsid w:val="00B55784"/>
    <w:rsid w:val="00B56310"/>
    <w:rsid w:val="00B61284"/>
    <w:rsid w:val="00B61623"/>
    <w:rsid w:val="00B6268A"/>
    <w:rsid w:val="00B63539"/>
    <w:rsid w:val="00B65040"/>
    <w:rsid w:val="00B67B97"/>
    <w:rsid w:val="00B70AD1"/>
    <w:rsid w:val="00B714B8"/>
    <w:rsid w:val="00B716CF"/>
    <w:rsid w:val="00B7205A"/>
    <w:rsid w:val="00B7493D"/>
    <w:rsid w:val="00B7494E"/>
    <w:rsid w:val="00B754AB"/>
    <w:rsid w:val="00B75622"/>
    <w:rsid w:val="00B768FD"/>
    <w:rsid w:val="00B81155"/>
    <w:rsid w:val="00B82AAF"/>
    <w:rsid w:val="00B83681"/>
    <w:rsid w:val="00B8482E"/>
    <w:rsid w:val="00B849C8"/>
    <w:rsid w:val="00B84B2B"/>
    <w:rsid w:val="00B8540E"/>
    <w:rsid w:val="00B858B2"/>
    <w:rsid w:val="00B85E4B"/>
    <w:rsid w:val="00B87612"/>
    <w:rsid w:val="00B87F40"/>
    <w:rsid w:val="00B91A57"/>
    <w:rsid w:val="00B92A72"/>
    <w:rsid w:val="00B94D53"/>
    <w:rsid w:val="00B95F77"/>
    <w:rsid w:val="00B96162"/>
    <w:rsid w:val="00B968C8"/>
    <w:rsid w:val="00BA1E16"/>
    <w:rsid w:val="00BA2CEF"/>
    <w:rsid w:val="00BA37B2"/>
    <w:rsid w:val="00BA3E34"/>
    <w:rsid w:val="00BA3EC5"/>
    <w:rsid w:val="00BA4180"/>
    <w:rsid w:val="00BA51D9"/>
    <w:rsid w:val="00BA63E0"/>
    <w:rsid w:val="00BB009F"/>
    <w:rsid w:val="00BB1665"/>
    <w:rsid w:val="00BB1BA9"/>
    <w:rsid w:val="00BB2042"/>
    <w:rsid w:val="00BB272A"/>
    <w:rsid w:val="00BB2822"/>
    <w:rsid w:val="00BB3392"/>
    <w:rsid w:val="00BB4EBC"/>
    <w:rsid w:val="00BB5DFC"/>
    <w:rsid w:val="00BB6C03"/>
    <w:rsid w:val="00BB71AA"/>
    <w:rsid w:val="00BB723E"/>
    <w:rsid w:val="00BC0959"/>
    <w:rsid w:val="00BC18DA"/>
    <w:rsid w:val="00BC24B7"/>
    <w:rsid w:val="00BC3748"/>
    <w:rsid w:val="00BC42A4"/>
    <w:rsid w:val="00BC5850"/>
    <w:rsid w:val="00BC5DD0"/>
    <w:rsid w:val="00BC6918"/>
    <w:rsid w:val="00BC7386"/>
    <w:rsid w:val="00BD0052"/>
    <w:rsid w:val="00BD279D"/>
    <w:rsid w:val="00BD3579"/>
    <w:rsid w:val="00BD3893"/>
    <w:rsid w:val="00BD3F40"/>
    <w:rsid w:val="00BD3F8D"/>
    <w:rsid w:val="00BD404A"/>
    <w:rsid w:val="00BD4798"/>
    <w:rsid w:val="00BD6BB8"/>
    <w:rsid w:val="00BD6F10"/>
    <w:rsid w:val="00BE060A"/>
    <w:rsid w:val="00BE1D4B"/>
    <w:rsid w:val="00BE26E7"/>
    <w:rsid w:val="00BE300D"/>
    <w:rsid w:val="00BE5D2E"/>
    <w:rsid w:val="00BE657E"/>
    <w:rsid w:val="00BE6D19"/>
    <w:rsid w:val="00BF05B3"/>
    <w:rsid w:val="00BF21A0"/>
    <w:rsid w:val="00BF260F"/>
    <w:rsid w:val="00BF306D"/>
    <w:rsid w:val="00BF578F"/>
    <w:rsid w:val="00BF62C2"/>
    <w:rsid w:val="00BF6BB2"/>
    <w:rsid w:val="00C02004"/>
    <w:rsid w:val="00C04A59"/>
    <w:rsid w:val="00C04E2E"/>
    <w:rsid w:val="00C05BCA"/>
    <w:rsid w:val="00C0689D"/>
    <w:rsid w:val="00C0798E"/>
    <w:rsid w:val="00C13BBE"/>
    <w:rsid w:val="00C1473B"/>
    <w:rsid w:val="00C1527D"/>
    <w:rsid w:val="00C16F96"/>
    <w:rsid w:val="00C2116D"/>
    <w:rsid w:val="00C23C7C"/>
    <w:rsid w:val="00C2616E"/>
    <w:rsid w:val="00C270F4"/>
    <w:rsid w:val="00C27C3E"/>
    <w:rsid w:val="00C30883"/>
    <w:rsid w:val="00C3147B"/>
    <w:rsid w:val="00C3254C"/>
    <w:rsid w:val="00C33F9E"/>
    <w:rsid w:val="00C35765"/>
    <w:rsid w:val="00C36B02"/>
    <w:rsid w:val="00C36D36"/>
    <w:rsid w:val="00C370BE"/>
    <w:rsid w:val="00C41DB1"/>
    <w:rsid w:val="00C4204B"/>
    <w:rsid w:val="00C42ED3"/>
    <w:rsid w:val="00C4477D"/>
    <w:rsid w:val="00C45369"/>
    <w:rsid w:val="00C4598B"/>
    <w:rsid w:val="00C50EE4"/>
    <w:rsid w:val="00C51C05"/>
    <w:rsid w:val="00C5593E"/>
    <w:rsid w:val="00C55BD6"/>
    <w:rsid w:val="00C6006D"/>
    <w:rsid w:val="00C658E4"/>
    <w:rsid w:val="00C66BA2"/>
    <w:rsid w:val="00C70997"/>
    <w:rsid w:val="00C74B9A"/>
    <w:rsid w:val="00C80E51"/>
    <w:rsid w:val="00C811FA"/>
    <w:rsid w:val="00C814AE"/>
    <w:rsid w:val="00C818BB"/>
    <w:rsid w:val="00C81E1E"/>
    <w:rsid w:val="00C84271"/>
    <w:rsid w:val="00C853D7"/>
    <w:rsid w:val="00C85CF8"/>
    <w:rsid w:val="00C87B19"/>
    <w:rsid w:val="00C87C68"/>
    <w:rsid w:val="00C91DAA"/>
    <w:rsid w:val="00C92895"/>
    <w:rsid w:val="00C92B65"/>
    <w:rsid w:val="00C93032"/>
    <w:rsid w:val="00C95985"/>
    <w:rsid w:val="00C96812"/>
    <w:rsid w:val="00C97043"/>
    <w:rsid w:val="00CA00EF"/>
    <w:rsid w:val="00CA081E"/>
    <w:rsid w:val="00CA1475"/>
    <w:rsid w:val="00CA29F9"/>
    <w:rsid w:val="00CA5472"/>
    <w:rsid w:val="00CA6357"/>
    <w:rsid w:val="00CB280C"/>
    <w:rsid w:val="00CB2C8E"/>
    <w:rsid w:val="00CB3214"/>
    <w:rsid w:val="00CB3C61"/>
    <w:rsid w:val="00CC0A7D"/>
    <w:rsid w:val="00CC14DB"/>
    <w:rsid w:val="00CC29DA"/>
    <w:rsid w:val="00CC3645"/>
    <w:rsid w:val="00CC411D"/>
    <w:rsid w:val="00CC5026"/>
    <w:rsid w:val="00CC5522"/>
    <w:rsid w:val="00CC68D0"/>
    <w:rsid w:val="00CC6F67"/>
    <w:rsid w:val="00CC7200"/>
    <w:rsid w:val="00CC73AD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2C2F"/>
    <w:rsid w:val="00CE3BD5"/>
    <w:rsid w:val="00CE52BD"/>
    <w:rsid w:val="00CE5E66"/>
    <w:rsid w:val="00CE6397"/>
    <w:rsid w:val="00CF25CD"/>
    <w:rsid w:val="00CF40DE"/>
    <w:rsid w:val="00CF47DA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4DB8"/>
    <w:rsid w:val="00D05FDC"/>
    <w:rsid w:val="00D0661E"/>
    <w:rsid w:val="00D06D51"/>
    <w:rsid w:val="00D0771A"/>
    <w:rsid w:val="00D11EC6"/>
    <w:rsid w:val="00D125BD"/>
    <w:rsid w:val="00D13A9A"/>
    <w:rsid w:val="00D13C5A"/>
    <w:rsid w:val="00D165FD"/>
    <w:rsid w:val="00D169F5"/>
    <w:rsid w:val="00D1792C"/>
    <w:rsid w:val="00D17CF5"/>
    <w:rsid w:val="00D2064E"/>
    <w:rsid w:val="00D2104D"/>
    <w:rsid w:val="00D212DE"/>
    <w:rsid w:val="00D221B0"/>
    <w:rsid w:val="00D24991"/>
    <w:rsid w:val="00D25109"/>
    <w:rsid w:val="00D26DD0"/>
    <w:rsid w:val="00D2735F"/>
    <w:rsid w:val="00D33B83"/>
    <w:rsid w:val="00D3562B"/>
    <w:rsid w:val="00D36507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47DE6"/>
    <w:rsid w:val="00D50255"/>
    <w:rsid w:val="00D508B7"/>
    <w:rsid w:val="00D50A29"/>
    <w:rsid w:val="00D51502"/>
    <w:rsid w:val="00D51FC9"/>
    <w:rsid w:val="00D52A4B"/>
    <w:rsid w:val="00D53FF5"/>
    <w:rsid w:val="00D54A01"/>
    <w:rsid w:val="00D54E1E"/>
    <w:rsid w:val="00D5635C"/>
    <w:rsid w:val="00D57343"/>
    <w:rsid w:val="00D61736"/>
    <w:rsid w:val="00D62130"/>
    <w:rsid w:val="00D62885"/>
    <w:rsid w:val="00D62D2C"/>
    <w:rsid w:val="00D66520"/>
    <w:rsid w:val="00D67279"/>
    <w:rsid w:val="00D67FA5"/>
    <w:rsid w:val="00D71E63"/>
    <w:rsid w:val="00D7271A"/>
    <w:rsid w:val="00D7285D"/>
    <w:rsid w:val="00D73301"/>
    <w:rsid w:val="00D7481F"/>
    <w:rsid w:val="00D81714"/>
    <w:rsid w:val="00D81A34"/>
    <w:rsid w:val="00D820D2"/>
    <w:rsid w:val="00D821E3"/>
    <w:rsid w:val="00D82523"/>
    <w:rsid w:val="00D833BD"/>
    <w:rsid w:val="00D850E6"/>
    <w:rsid w:val="00D85720"/>
    <w:rsid w:val="00D86615"/>
    <w:rsid w:val="00D87443"/>
    <w:rsid w:val="00D917F7"/>
    <w:rsid w:val="00D91997"/>
    <w:rsid w:val="00D9206C"/>
    <w:rsid w:val="00D92C46"/>
    <w:rsid w:val="00D93769"/>
    <w:rsid w:val="00D9379A"/>
    <w:rsid w:val="00DA2157"/>
    <w:rsid w:val="00DA2DBF"/>
    <w:rsid w:val="00DA4B12"/>
    <w:rsid w:val="00DA4B7E"/>
    <w:rsid w:val="00DB017F"/>
    <w:rsid w:val="00DB1BFB"/>
    <w:rsid w:val="00DB2BA4"/>
    <w:rsid w:val="00DB3E66"/>
    <w:rsid w:val="00DB7EA4"/>
    <w:rsid w:val="00DC066A"/>
    <w:rsid w:val="00DC0946"/>
    <w:rsid w:val="00DC1C5E"/>
    <w:rsid w:val="00DC20AA"/>
    <w:rsid w:val="00DC5F7F"/>
    <w:rsid w:val="00DC5F84"/>
    <w:rsid w:val="00DC65B8"/>
    <w:rsid w:val="00DC6720"/>
    <w:rsid w:val="00DD0B87"/>
    <w:rsid w:val="00DD22F2"/>
    <w:rsid w:val="00DD269C"/>
    <w:rsid w:val="00DD3C3A"/>
    <w:rsid w:val="00DD4108"/>
    <w:rsid w:val="00DD6B2F"/>
    <w:rsid w:val="00DE1FA2"/>
    <w:rsid w:val="00DE2179"/>
    <w:rsid w:val="00DE34CF"/>
    <w:rsid w:val="00DE3C0F"/>
    <w:rsid w:val="00DE3CBB"/>
    <w:rsid w:val="00DE651A"/>
    <w:rsid w:val="00DE6EEE"/>
    <w:rsid w:val="00DE7E9F"/>
    <w:rsid w:val="00DF0651"/>
    <w:rsid w:val="00DF1410"/>
    <w:rsid w:val="00DF16EC"/>
    <w:rsid w:val="00DF2C6B"/>
    <w:rsid w:val="00DF47A9"/>
    <w:rsid w:val="00DF49B2"/>
    <w:rsid w:val="00DF4DA5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066B4"/>
    <w:rsid w:val="00E07DD8"/>
    <w:rsid w:val="00E12063"/>
    <w:rsid w:val="00E12809"/>
    <w:rsid w:val="00E12B30"/>
    <w:rsid w:val="00E13F3D"/>
    <w:rsid w:val="00E13F50"/>
    <w:rsid w:val="00E1484E"/>
    <w:rsid w:val="00E153CE"/>
    <w:rsid w:val="00E162A6"/>
    <w:rsid w:val="00E21083"/>
    <w:rsid w:val="00E226BE"/>
    <w:rsid w:val="00E226F3"/>
    <w:rsid w:val="00E22B91"/>
    <w:rsid w:val="00E2429F"/>
    <w:rsid w:val="00E25028"/>
    <w:rsid w:val="00E26871"/>
    <w:rsid w:val="00E310CB"/>
    <w:rsid w:val="00E324B8"/>
    <w:rsid w:val="00E34898"/>
    <w:rsid w:val="00E35F9F"/>
    <w:rsid w:val="00E37A42"/>
    <w:rsid w:val="00E41A1E"/>
    <w:rsid w:val="00E41AAD"/>
    <w:rsid w:val="00E432FA"/>
    <w:rsid w:val="00E436B2"/>
    <w:rsid w:val="00E43AC2"/>
    <w:rsid w:val="00E446E2"/>
    <w:rsid w:val="00E44962"/>
    <w:rsid w:val="00E4531E"/>
    <w:rsid w:val="00E501F9"/>
    <w:rsid w:val="00E516F0"/>
    <w:rsid w:val="00E52157"/>
    <w:rsid w:val="00E53583"/>
    <w:rsid w:val="00E53687"/>
    <w:rsid w:val="00E54DE5"/>
    <w:rsid w:val="00E5506B"/>
    <w:rsid w:val="00E55BA9"/>
    <w:rsid w:val="00E601E8"/>
    <w:rsid w:val="00E630F6"/>
    <w:rsid w:val="00E661F3"/>
    <w:rsid w:val="00E71383"/>
    <w:rsid w:val="00E725FE"/>
    <w:rsid w:val="00E74C24"/>
    <w:rsid w:val="00E765D5"/>
    <w:rsid w:val="00E803A5"/>
    <w:rsid w:val="00E8530C"/>
    <w:rsid w:val="00E86688"/>
    <w:rsid w:val="00E878BF"/>
    <w:rsid w:val="00E91350"/>
    <w:rsid w:val="00E926CD"/>
    <w:rsid w:val="00E92781"/>
    <w:rsid w:val="00E943C9"/>
    <w:rsid w:val="00E947FF"/>
    <w:rsid w:val="00E94EF0"/>
    <w:rsid w:val="00E9571E"/>
    <w:rsid w:val="00E95E7D"/>
    <w:rsid w:val="00E96ED1"/>
    <w:rsid w:val="00E97D3B"/>
    <w:rsid w:val="00EA14B5"/>
    <w:rsid w:val="00EA2032"/>
    <w:rsid w:val="00EA2714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D8E"/>
    <w:rsid w:val="00EB6A23"/>
    <w:rsid w:val="00EC0D25"/>
    <w:rsid w:val="00EC1EF9"/>
    <w:rsid w:val="00EC335D"/>
    <w:rsid w:val="00EC39F4"/>
    <w:rsid w:val="00EC444C"/>
    <w:rsid w:val="00EC56A6"/>
    <w:rsid w:val="00EC6169"/>
    <w:rsid w:val="00EC67A6"/>
    <w:rsid w:val="00EC694C"/>
    <w:rsid w:val="00EC7F90"/>
    <w:rsid w:val="00ED0518"/>
    <w:rsid w:val="00ED0AF1"/>
    <w:rsid w:val="00ED1D5E"/>
    <w:rsid w:val="00ED39A8"/>
    <w:rsid w:val="00ED39DB"/>
    <w:rsid w:val="00EE2842"/>
    <w:rsid w:val="00EE2D8D"/>
    <w:rsid w:val="00EE2ED4"/>
    <w:rsid w:val="00EE64B1"/>
    <w:rsid w:val="00EE6528"/>
    <w:rsid w:val="00EE6829"/>
    <w:rsid w:val="00EE7D7C"/>
    <w:rsid w:val="00EF0181"/>
    <w:rsid w:val="00EF04A0"/>
    <w:rsid w:val="00EF18CE"/>
    <w:rsid w:val="00EF21CF"/>
    <w:rsid w:val="00EF2E00"/>
    <w:rsid w:val="00EF40D6"/>
    <w:rsid w:val="00EF47A2"/>
    <w:rsid w:val="00EF7B93"/>
    <w:rsid w:val="00F001C8"/>
    <w:rsid w:val="00F01516"/>
    <w:rsid w:val="00F0169C"/>
    <w:rsid w:val="00F01B4C"/>
    <w:rsid w:val="00F03B68"/>
    <w:rsid w:val="00F040E5"/>
    <w:rsid w:val="00F04E97"/>
    <w:rsid w:val="00F07105"/>
    <w:rsid w:val="00F07155"/>
    <w:rsid w:val="00F10700"/>
    <w:rsid w:val="00F11A27"/>
    <w:rsid w:val="00F123F2"/>
    <w:rsid w:val="00F129CC"/>
    <w:rsid w:val="00F14961"/>
    <w:rsid w:val="00F14D2A"/>
    <w:rsid w:val="00F15DD5"/>
    <w:rsid w:val="00F168AA"/>
    <w:rsid w:val="00F24A84"/>
    <w:rsid w:val="00F24FDD"/>
    <w:rsid w:val="00F25D98"/>
    <w:rsid w:val="00F300FB"/>
    <w:rsid w:val="00F3115E"/>
    <w:rsid w:val="00F335F1"/>
    <w:rsid w:val="00F355E2"/>
    <w:rsid w:val="00F35818"/>
    <w:rsid w:val="00F400F7"/>
    <w:rsid w:val="00F40225"/>
    <w:rsid w:val="00F406BF"/>
    <w:rsid w:val="00F40F02"/>
    <w:rsid w:val="00F41FA8"/>
    <w:rsid w:val="00F423BB"/>
    <w:rsid w:val="00F45C02"/>
    <w:rsid w:val="00F45C08"/>
    <w:rsid w:val="00F45EF4"/>
    <w:rsid w:val="00F47A26"/>
    <w:rsid w:val="00F516E9"/>
    <w:rsid w:val="00F5244D"/>
    <w:rsid w:val="00F53823"/>
    <w:rsid w:val="00F55065"/>
    <w:rsid w:val="00F5656B"/>
    <w:rsid w:val="00F56724"/>
    <w:rsid w:val="00F60521"/>
    <w:rsid w:val="00F61782"/>
    <w:rsid w:val="00F619BE"/>
    <w:rsid w:val="00F62681"/>
    <w:rsid w:val="00F67A53"/>
    <w:rsid w:val="00F700B1"/>
    <w:rsid w:val="00F70B5B"/>
    <w:rsid w:val="00F71D22"/>
    <w:rsid w:val="00F725B6"/>
    <w:rsid w:val="00F760CE"/>
    <w:rsid w:val="00F760E6"/>
    <w:rsid w:val="00F7703C"/>
    <w:rsid w:val="00F77DB6"/>
    <w:rsid w:val="00F80491"/>
    <w:rsid w:val="00F804FE"/>
    <w:rsid w:val="00F83219"/>
    <w:rsid w:val="00F8489D"/>
    <w:rsid w:val="00F84F4E"/>
    <w:rsid w:val="00F85015"/>
    <w:rsid w:val="00F85E2F"/>
    <w:rsid w:val="00F87113"/>
    <w:rsid w:val="00F920B7"/>
    <w:rsid w:val="00F92396"/>
    <w:rsid w:val="00F92856"/>
    <w:rsid w:val="00F95A61"/>
    <w:rsid w:val="00F97965"/>
    <w:rsid w:val="00FA07ED"/>
    <w:rsid w:val="00FA0D0E"/>
    <w:rsid w:val="00FA44FB"/>
    <w:rsid w:val="00FA645C"/>
    <w:rsid w:val="00FB0350"/>
    <w:rsid w:val="00FB1CD2"/>
    <w:rsid w:val="00FB24CE"/>
    <w:rsid w:val="00FB5BD4"/>
    <w:rsid w:val="00FB6386"/>
    <w:rsid w:val="00FB66CF"/>
    <w:rsid w:val="00FB6DD3"/>
    <w:rsid w:val="00FC08A5"/>
    <w:rsid w:val="00FC0E28"/>
    <w:rsid w:val="00FC5959"/>
    <w:rsid w:val="00FC7EE8"/>
    <w:rsid w:val="00FD006A"/>
    <w:rsid w:val="00FD0BB6"/>
    <w:rsid w:val="00FD1FC1"/>
    <w:rsid w:val="00FD220F"/>
    <w:rsid w:val="00FD2C34"/>
    <w:rsid w:val="00FD3717"/>
    <w:rsid w:val="00FD3A64"/>
    <w:rsid w:val="00FD3AE6"/>
    <w:rsid w:val="00FD4024"/>
    <w:rsid w:val="00FD4E93"/>
    <w:rsid w:val="00FD578E"/>
    <w:rsid w:val="00FD5EF4"/>
    <w:rsid w:val="00FD6C66"/>
    <w:rsid w:val="00FD73DD"/>
    <w:rsid w:val="00FD7853"/>
    <w:rsid w:val="00FE1A6F"/>
    <w:rsid w:val="00FE1E3D"/>
    <w:rsid w:val="00FE4B6A"/>
    <w:rsid w:val="00FF0F69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341641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DB30B2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B53BE8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04CBE7"/>
  <w15:docId w15:val="{D6C1D148-11D3-4426-8CC8-DDC5160D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28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1">
    <w:name w:val="Revision"/>
    <w:hidden/>
    <w:uiPriority w:val="99"/>
    <w:unhideWhenUsed/>
    <w:rsid w:val="00440F1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1575</Words>
  <Characters>8982</Characters>
  <Application>Microsoft Office Word</Application>
  <DocSecurity>0</DocSecurity>
  <Lines>74</Lines>
  <Paragraphs>21</Paragraphs>
  <ScaleCrop>false</ScaleCrop>
  <Company>3GPP Support Team</Company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7</cp:revision>
  <cp:lastPrinted>1900-12-31T16:00:00Z</cp:lastPrinted>
  <dcterms:created xsi:type="dcterms:W3CDTF">2024-11-07T01:27:00Z</dcterms:created>
  <dcterms:modified xsi:type="dcterms:W3CDTF">2024-11-08T03:54:00Z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2052-12.1.0.18608</vt:lpwstr>
  </property>
  <property fmtid="{D5CDD505-2E9C-101B-9397-08002B2CF9AE}" pid="29" name="ICV">
    <vt:lpwstr>07F83798A4E1420381F844723CC94824_13</vt:lpwstr>
  </property>
</Properties>
</file>